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8662" w14:textId="e988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Дипломатиялық өкілдіктердің ғимараттарын салу үшін жер учаскелерін өзара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12 қазандағы № 1290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Әзербайжан Республикасының Үкіметі арасындағы Дипломатиялық өкілдіктердің ғимараттарын салу үшін жер учаскелерін өзара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Әзербайжан</w:t>
      </w:r>
      <w:r>
        <w:br/>
      </w:r>
      <w:r>
        <w:rPr>
          <w:rFonts w:ascii="Times New Roman"/>
          <w:b/>
          <w:i w:val="false"/>
          <w:color w:val="000000"/>
        </w:rPr>
        <w:t>
Республикасының Үкіметі арасындағы Дипломатиялық өкілдіктердің</w:t>
      </w:r>
      <w:r>
        <w:br/>
      </w:r>
      <w:r>
        <w:rPr>
          <w:rFonts w:ascii="Times New Roman"/>
          <w:b/>
          <w:i w:val="false"/>
          <w:color w:val="000000"/>
        </w:rPr>
        <w:t>
ғимараттарын салу үшін жер учаскелерін өзара беру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2011 жылғы 20 қазанда Алматы қаласында жасалған Қазақстан Республикасының Үкіметі мен Әзербайжан Республикасының Үкіметі арасындағы Дипломатиялық өкілдіктердің ғимараттарын салу үшін жер учаскелерін өзара беру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Әзербайжан</w:t>
      </w:r>
      <w:r>
        <w:br/>
      </w:r>
      <w:r>
        <w:rPr>
          <w:rFonts w:ascii="Times New Roman"/>
          <w:b/>
          <w:i w:val="false"/>
          <w:color w:val="000000"/>
        </w:rPr>
        <w:t>
Республикасының Үкіметі арасындағы Дипломатиялық өкілдіктердің</w:t>
      </w:r>
      <w:r>
        <w:br/>
      </w:r>
      <w:r>
        <w:rPr>
          <w:rFonts w:ascii="Times New Roman"/>
          <w:b/>
          <w:i w:val="false"/>
          <w:color w:val="000000"/>
        </w:rPr>
        <w:t>
ғимараттарын салу үшін жер учаскелерін өзара беру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r>
        <w:br/>
      </w:r>
      <w:r>
        <w:rPr>
          <w:rFonts w:ascii="Times New Roman"/>
          <w:b w:val="false"/>
          <w:i w:val="false"/>
          <w:color w:val="000000"/>
          <w:sz w:val="28"/>
        </w:rPr>
        <w:t>
      екі мемлекет арасындағы достық қарым-қатынастарды нығайту,</w:t>
      </w:r>
      <w:r>
        <w:br/>
      </w:r>
      <w:r>
        <w:rPr>
          <w:rFonts w:ascii="Times New Roman"/>
          <w:b w:val="false"/>
          <w:i w:val="false"/>
          <w:color w:val="000000"/>
          <w:sz w:val="28"/>
        </w:rPr>
        <w:t>
      Қазақстан Республикасының Әзербайжан Республикасында  және Әзербайжан Республикасының Қазақстан Республикасында Дипломатиялық өкілдіктерінің болуы мен жұмыс істеуінің тиісті жағдайларын қамтамасыз ету мақсатында,</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Тарапы әзербайжандық Тарапқа Қазақстан Республикасында Әзербайжан Республикасы Елшілігінің ғимараттарын  салу үшін Астана қаласындағы Президенттік саябақ ауданындағы  Ш.Қалдаяқов көшесінің оңтүстігіндегі жалпы алаңы 0,5 га жер учаскесін жылына 1 теңге мөлшеріндегі жалға алу ақысымен қырық тоғыз (49) жыл мерзімге өтемді жер пайдалануға (жалға) береді.</w:t>
      </w:r>
      <w:r>
        <w:br/>
      </w:r>
      <w:r>
        <w:rPr>
          <w:rFonts w:ascii="Times New Roman"/>
          <w:b w:val="false"/>
          <w:i w:val="false"/>
          <w:color w:val="000000"/>
          <w:sz w:val="28"/>
        </w:rPr>
        <w:t>
      Әзербайжан Тарапы қазақстандық Тарапқа Әзербайжан Республикасында Қазақстан Республикасы Елшілігінің ғимараттарын  салу үшін Баку қаласындағы Хатаи ауданындағы  Н.Рафиев көшесі бойындағы 1210 кварталдағы жалпы алаңы 0,5 га жер учаскесін жылына 1 манат мөлшеріндегі жалға алу ақысымен қырық тоғыз (49) жыл мерзімге өтемді жер пайдалануға (жалға) береді.</w:t>
      </w:r>
      <w:r>
        <w:br/>
      </w:r>
      <w:r>
        <w:rPr>
          <w:rFonts w:ascii="Times New Roman"/>
          <w:b w:val="false"/>
          <w:i w:val="false"/>
          <w:color w:val="000000"/>
          <w:sz w:val="28"/>
        </w:rPr>
        <w:t>
      Тараптар осы Келісім күшіне енген күннен бастап 180 күннен кешіктірмей, осы бапта көрсетілген жер учаскелерінің жалға алу төлемін біржолғы тәртіппен жүргізуге міндеттенеді.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осы Келісімнің 1-бабында көрсетілген жер учаскелерін кеңейтуге, сатуға, ауыртпалық түсіруге немесе үшінші тараптарға қосалқы жалға тапсыруға құқылы емес.</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1-бабында көрсетілген жер учаскелері оларды осы Келісімнің мақсатында пайдалануға кедергі келтіретін қарыздарсыз, ауыртпалықтарсыз және үшінші тараптардың құқықтарынсыз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дипломатиялық өкілдіктердің объектілерін жобалау мен салу кезінде болу мемлекетінің қала құрылысы және сәулет саласындағы ұлттық заңнамасын сақтауға міндеттенеді.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Келісімнің 1-бабында көрсетілген жер учаскелерінде дипломатиялық өкілдіктердің ғимараттарын салу жер учаскелерін пайдалану үшін төлемді қоспағанда, болу мемлекетінің ұлттық заңнамасына сәйкес алынатын барлық салықтардан, алымдардан, баждардан тепе-тең негізде босатылады.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1-бабында көрсетілген жер учаскелерінде салынған ғимараттар мен құрылыстар болу мемлекетінің оларды сатып алуға басым құқығы ескеріле отырып сатылуы мүмкін.</w:t>
      </w:r>
      <w:r>
        <w:br/>
      </w:r>
      <w:r>
        <w:rPr>
          <w:rFonts w:ascii="Times New Roman"/>
          <w:b w:val="false"/>
          <w:i w:val="false"/>
          <w:color w:val="000000"/>
          <w:sz w:val="28"/>
        </w:rPr>
        <w:t>
      Осы Келісімнің сатылған жылжымайтын мүлікке қатысты қолданысы автоматты түрде тоқтатылады.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1-бабында көрсетілген жер учаскелерінде жерге орналастыру және топографиялық-геодезиялық, жобаны сараптау және ғимаратты салу сияқты нақты жұмыс түрлеріне арналған барлық шығыстарды, сондай-ақ оны күтіп ұстауға және жөндеуге, электрмен, газбен, сумен және жылумен жабдықтауға, байланыс қызметіне және басқа да нақты қызмет түрлеріне арналған шығыстарды Тараптар болу мемлекетінде қолданылатын нормативтер мен тарифтерге сәйкес дербес төлейді.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болу мемлекетінің ұлттық заңнамасында көзделген барлық қолданылатын рәсімдерді міндетті түрде сақтаған жағдайда, Тараптар осы Келісімнің 1-бабында көрсетілген жер учаскелерінде жобалау құжаттамасын келісуде және бекітуде, ғимараттар мен қосалқы құрылыстарды салуға рұқсат беруді ұйымдастыруда бір-біріне жәрдем көрсетеді.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өзара негізде өз мемлекеттерінің ұлттық заңнамаларына сәйкес ғимараттар мен құрылыстарға меншік құқықтарын және осы Келісімнің 1-бабында көрсетілген жер учаскелерін жалға алу құқығын заңды түрде ресімдеуді қамтамасыз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Өз мемлекеттерінің дипломатиялық өкілдіктерінің қызметін қамтамасыз ету мақсатында осы Келісімнің 1-бабында көрсетілгеннен басқа жер учаскелерін Тараптардың жалға алуы жекелеген халықаралық шарттардың негізінде жүзеге асырылады.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жекелеген хаттамалармен ресімделетін және осы Келісімнің 13-бабында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туындауы мүмкін барлық дауларды Тараптар өзара консультациялар мен келіссөздер арқылы шешеді.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қырық тоғыз (49) жыл бойы  қолданыста болады, егер Тараптардың бірде-бірі ағымдағы қырық тоғыз жылдық кезең өткенге дейін кемінде 1 жыл бұрын оның қолданысын ұзартпау ниеті туралы екінші Тарапты дипломатиялық арналар арқылы жазбаша түрде хабардар етпесе, осы мерзім өткеннен кейін келесі қырық тоғыз жылдық кезеңдерге автоматты түрде ұзартылады.</w:t>
      </w:r>
      <w:r>
        <w:br/>
      </w:r>
      <w:r>
        <w:rPr>
          <w:rFonts w:ascii="Times New Roman"/>
          <w:b w:val="false"/>
          <w:i w:val="false"/>
          <w:color w:val="000000"/>
          <w:sz w:val="28"/>
        </w:rPr>
        <w:t>
      2011жылғы 20 қазанда Алматы қаласында әрқайсысы қазақ, әзербайжан және орыс тілдеріндегі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Қазақстан Республикасының                Әзербайжан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