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7288" w14:textId="bf77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24 қыркүйектегі № 1238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Қазақстан Республикасының Үкіметі атынан қағидаттық сипаты жоқ өзгерістер мен толықтырулар енгізу құқығымен 2009 жылғы 20 қарашадағы Тәуелсіз Мемлекеттер Достастығында тауарлардың шығарылған елін айқындау ережесі туралы келiсiмге өзгерістер мен толықтырулар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24 қыркүйектегі</w:t>
      </w:r>
      <w:r>
        <w:br/>
      </w:r>
      <w:r>
        <w:rPr>
          <w:rFonts w:ascii="Times New Roman"/>
          <w:b w:val="false"/>
          <w:i w:val="false"/>
          <w:color w:val="000000"/>
          <w:sz w:val="28"/>
        </w:rPr>
        <w:t xml:space="preserve">
№ 1238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2009 жылғы 20 қарашадағы Тәуелсіз Мемлекеттер Достастығында</w:t>
      </w:r>
      <w:r>
        <w:br/>
      </w:r>
      <w:r>
        <w:rPr>
          <w:rFonts w:ascii="Times New Roman"/>
          <w:b/>
          <w:i w:val="false"/>
          <w:color w:val="000000"/>
        </w:rPr>
        <w:t>
тауарлардың шығарылған елін айқындау ережесі туралы келісімге</w:t>
      </w:r>
      <w:r>
        <w:br/>
      </w:r>
      <w:r>
        <w:rPr>
          <w:rFonts w:ascii="Times New Roman"/>
          <w:b/>
          <w:i w:val="false"/>
          <w:color w:val="000000"/>
        </w:rPr>
        <w:t>
өзгерістер енгізу туралы</w:t>
      </w:r>
      <w:r>
        <w:br/>
      </w:r>
      <w:r>
        <w:rPr>
          <w:rFonts w:ascii="Times New Roman"/>
          <w:b/>
          <w:i w:val="false"/>
          <w:color w:val="000000"/>
        </w:rPr>
        <w:t>
ХАТТАМА</w:t>
      </w:r>
    </w:p>
    <w:bookmarkEnd w:id="3"/>
    <w:bookmarkStart w:name="z8" w:id="4"/>
    <w:p>
      <w:pPr>
        <w:spacing w:after="0"/>
        <w:ind w:left="0"/>
        <w:jc w:val="both"/>
      </w:pPr>
      <w:r>
        <w:rPr>
          <w:rFonts w:ascii="Times New Roman"/>
          <w:b w:val="false"/>
          <w:i w:val="false"/>
          <w:color w:val="000000"/>
          <w:sz w:val="28"/>
        </w:rPr>
        <w:t>
      Бұдан әрі Тараптар деп аталатын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келісімге</w:t>
      </w:r>
      <w:r>
        <w:rPr>
          <w:rFonts w:ascii="Times New Roman"/>
          <w:b w:val="false"/>
          <w:i w:val="false"/>
          <w:color w:val="000000"/>
          <w:sz w:val="28"/>
        </w:rPr>
        <w:t xml:space="preserve"> қатысушы мемлекеттердің үкіметтері төмендегілер туралы келісті:</w:t>
      </w:r>
    </w:p>
    <w:bookmarkEnd w:id="4"/>
    <w:bookmarkStart w:name="z9" w:id="5"/>
    <w:p>
      <w:pPr>
        <w:spacing w:after="0"/>
        <w:ind w:left="0"/>
        <w:jc w:val="left"/>
      </w:pPr>
      <w:r>
        <w:rPr>
          <w:rFonts w:ascii="Times New Roman"/>
          <w:b/>
          <w:i w:val="false"/>
          <w:color w:val="000000"/>
        </w:rPr>
        <w:t xml:space="preserve"> 
1-бап</w:t>
      </w:r>
    </w:p>
    <w:bookmarkEnd w:id="5"/>
    <w:bookmarkStart w:name="z10" w:id="6"/>
    <w:p>
      <w:pPr>
        <w:spacing w:after="0"/>
        <w:ind w:left="0"/>
        <w:jc w:val="both"/>
      </w:pPr>
      <w:r>
        <w:rPr>
          <w:rFonts w:ascii="Times New Roman"/>
          <w:b w:val="false"/>
          <w:i w:val="false"/>
          <w:color w:val="000000"/>
          <w:sz w:val="28"/>
        </w:rPr>
        <w:t>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Тауар орын алған елден шыққан деп есептелетін орындалған шарттардың, өндірістік және технологиялық операциялардың </w:t>
      </w:r>
      <w:r>
        <w:rPr>
          <w:rFonts w:ascii="Times New Roman"/>
          <w:b w:val="false"/>
          <w:i w:val="false"/>
          <w:color w:val="000000"/>
          <w:sz w:val="28"/>
        </w:rPr>
        <w:t>тізбесінде</w:t>
      </w:r>
      <w:r>
        <w:rPr>
          <w:rFonts w:ascii="Times New Roman"/>
          <w:b w:val="false"/>
          <w:i w:val="false"/>
          <w:color w:val="000000"/>
          <w:sz w:val="28"/>
        </w:rPr>
        <w:t xml:space="preserve"> СЭҚ ТН коды бар жолдар:</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4812"/>
        <w:gridCol w:w="6299"/>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00 - ден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майы немесе қалдықтардан алынған тоң майлар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0206 немесе 0207, немесе 0506 позициялар материалдарын қоспағанда, кез келген позицияларының материалдарынан дайындау; шошқа етінен және 02039 немесе 1206 тауар позицияларының қосымша өнімдерінен немесе еттен не 0207 позициясының құс еті қосымша өнімдерінен дайындау</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 00 - нен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тоң майы немесе қалдықтардан алынған тоң май</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0201, 0202, 0204 немесе 0206 немесе 0506 позицияларының материалдарын қоспағанда, кез келген позициялардың материалдарынан дайындау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2403 10</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кез келген үлесте темекі алмастырғыштары бар немесе жоқ шегуге арналған темекі</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2403 позицияның пайдаланылатын материалдардың құны түпкілікті өнім бағасының 50 %-ынан аспауға тиіс</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2932 99 700</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оттегін құрайтын функционалдық топты қамтитын немесе қамтымайтын өзге де циклдік ацеталилер және ішкі гемиацеталилер дайындау және олардың галогенденген, сульфирленген, нитроленген және нитрозирленген туындылары</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ішінде 2932 позицияның басқа да материалдарынан дайындау</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99 850-тен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ішкі эфирлер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2909 позициясының пайдаланылатын материалдарының құны түпкілікті өнім бағасының 50 %-ынан аспауға тиіс</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10 270-нен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0,125 мм-ден аспайтын полиэтиленнен жасалған үлес салмағы кем дегенде 0,94, орамдарда салынған суреті және жазылған мәтіні бар пленка және белдіктер немесе ленталар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дайындалған. Бірақ қолданылатын материалдардың бағасы дайын өнімдікіндей позицияда түпкілікті өнім бағасының 50 %-ынан аспауға тиіс</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4017 00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нысандардағы қатты резеңке (мысалы, эбонит), қалдықтар мен сынықтарды қоса алғанда; қатты резеңкеден жасалған бұйымдар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резеңкеден дайындау</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 00 -ден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сланец пен сланецтен немесе агломериялацияланған сланецтен жасалған бұйымдар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Өнделген сланецтен дайындау</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00 -нен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трамвай жолдарына арналған жол жабдықтары мен құрылғылары; механикалық (электромеханикалықты қоса алғанда) сигнал беру жабдықтары, темір жолдарда, трамвай жолдарда, автомобиль жолдарында, ішкі су жолдарында, көлік тұрақтарында, кемежайларда немесе әуеайлақтарда қауіпсіздікті қамтамасыз ету немесе қозғалысты басқару құрылғылары; аталған құрылғылардың және жабдықтардың бөліктері</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дайындау кезінде барлық пайдаланылатын материалдардың құны соңғы өнім бағасынан 50 %-нан аспауы тиіс. Жоғарыда көрсетілген өнім сияқты позицияда жіктелетін материалдар түпкілікті өнім бағасының 5%-ы шегіндегі сомаға дейін пайдаланылуы мүмкін</w:t>
            </w:r>
          </w:p>
        </w:tc>
      </w:tr>
    </w:tbl>
    <w:p>
      <w:pPr>
        <w:spacing w:after="0"/>
        <w:ind w:left="0"/>
        <w:jc w:val="both"/>
      </w:pP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мынадай редакцияда жазылсын: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4810"/>
        <w:gridCol w:w="6296"/>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нен</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майы немесе қалдықтардан алынған тоң майлар</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0206 немесе 0207, немесе 0506 позициялар материалдарын қоспағанда, кез келген позицияларының материалдарынан дайындау; шошқа етінен және 02039 немесе 1206 тауар позицияларының қосымша өнімдерінен немесе еттен не 0207 позициясының құс еті қосымша өнімдерінен дайындау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1502-нен</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тоң майы немесе қалдықтардан алынған тоң май</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0201, 0202, 0204 немесе 0206 немесе 0506 позицияларының материалдарын қоспағанда, кез келген позициялардың материалдарынан дайындау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2403 11 000, 2403 19</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кез келген үлесте темекі алмастырғыштары бар немесе жоқ шегуге арналған темекі</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2403 позицияның пайдаланылатын материалдардың құны түпкілікті өнім бағасының 50 %-ынан аспауға тиіс</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2932 99 000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оттегін құрайтын функционалдық топты қамтитын немесе қамтымайтын өзге де циклдік ацеталилер және ішкі гемиацеталилер дайындау және олардың галогенденген, сульфирленген, нитроленген және нитрозирленген туындылары</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ішінде 2932 позицияның басқа да материалдарынан дайындау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99 000-тен</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ішкі эфирлер</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2909 позициясының пайдаланылатын материалдарының құны түпкілікті өнім бағасының 50 %-ынан аспауға тиіс</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10 250-нен</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0,125 мм-ден аспайтын полиэтиленнен жасалған үлес салмағы кем дегенде 0,94, орамдарда салынған суреті және жазылған мәтіні бар пленка және белдіктер немесе ленталар</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дайындалған. Бірақ қолданылатын материалдардың бағасы дайын өнімдікіндей позицияда түпкілікті өнім бағасының 50 %-ынан аспауға тиіс</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4017 00 000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нысандардағы қатты резеңке (мысалы, эбонит), қалдықтар мен сынықтарды қоса алғанда; қатты резеңкеден жасалған бұйымдар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резеңкеден дайындау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 00 000-ден</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сланец пен сланецтен немесе агломериялацияланған сланецтен жасалған бұйымдар</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Өнделген сланецтен дайындау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00 000-нен</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трамвай жолдарына арналған жол жабдықтары мен құрылғылары; механикалық (электромеханикалықты қоса алғанда) сигнал беру жабдықтары, темір жолдарда, трамвай жолдарда, автомобиль жолдарында, ішкі су жолдарында, көлік тұрақтарында, кемежайларда немесе әуеайлақтарда қауіпсіздікті қамтамасыз ету немесе қозғалысты басқару құрылғылары; аталған құрылғылардың және жабдықтардың бөліктері</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дайындау кезінде барлық пайдаланылатын материалдардың құны соңғы өнім бағасынан 50 %-нан аспауы тиіс. Жоғарыда көрсетілген өнім сияқты позицияда жіктелетін материалдар түпкілікті өнім бағасының 5%-ы шегіндегі сомаға дейін пайдаланылуы мүмкін</w:t>
            </w:r>
          </w:p>
        </w:tc>
      </w:tr>
    </w:tbl>
    <w:p>
      <w:pPr>
        <w:spacing w:after="0"/>
        <w:ind w:left="0"/>
        <w:jc w:val="both"/>
      </w:pP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2-бап</w:t>
      </w:r>
    </w:p>
    <w:bookmarkEnd w:id="8"/>
    <w:bookmarkStart w:name="z14" w:id="9"/>
    <w:p>
      <w:pPr>
        <w:spacing w:after="0"/>
        <w:ind w:left="0"/>
        <w:jc w:val="both"/>
      </w:pPr>
      <w:r>
        <w:rPr>
          <w:rFonts w:ascii="Times New Roman"/>
          <w:b w:val="false"/>
          <w:i w:val="false"/>
          <w:color w:val="000000"/>
          <w:sz w:val="28"/>
        </w:rPr>
        <w:t>
      Осы Хаттама қол қойылған күнінен бастап уақытша қолданылады және депозитарий осы Хаттаманың күшіне енуі үшін қажетті мемлекетішілік ресімдерді оған қол қойған Тараптардың орындағаны туралы үшінші хабарламаны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__________ жылы __________ қаласында бір түпнұсқа данада орыс тілінде жасалды. Осы Хаттаманың түпнұсқа данасы әрбір Тарапқа оның куәландырылған көшірмесін жіберетін Тәуелсіз Мемлекеттер Достастығының Атқарушы Комитетінде сақталады.</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Армения             Қазақстан              Қырғыз</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Үкіметі                Үкіметі</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color w:val="000000"/>
          <w:sz w:val="28"/>
        </w:rPr>
        <w:t>          Түркіменстан        Өзбекстан               Украина</w:t>
      </w:r>
      <w:r>
        <w:br/>
      </w:r>
      <w:r>
        <w:rPr>
          <w:rFonts w:ascii="Times New Roman"/>
          <w:b w:val="false"/>
          <w:i w:val="false"/>
          <w:color w:val="000000"/>
          <w:sz w:val="28"/>
        </w:rPr>
        <w:t>
</w:t>
      </w:r>
      <w:r>
        <w:rPr>
          <w:rFonts w:ascii="Times New Roman"/>
          <w:b w:val="false"/>
          <w:i/>
          <w:color w:val="000000"/>
          <w:sz w:val="28"/>
        </w:rPr>
        <w:t>      Республикасының     Республикасының           Үкіметі</w:t>
      </w:r>
      <w:r>
        <w:br/>
      </w:r>
      <w:r>
        <w:rPr>
          <w:rFonts w:ascii="Times New Roman"/>
          <w:b w:val="false"/>
          <w:i w:val="false"/>
          <w:color w:val="000000"/>
          <w:sz w:val="28"/>
        </w:rPr>
        <w:t>
</w:t>
      </w:r>
      <w:r>
        <w:rPr>
          <w:rFonts w:ascii="Times New Roman"/>
          <w:b w:val="false"/>
          <w:i/>
          <w:color w:val="000000"/>
          <w:sz w:val="28"/>
        </w:rPr>
        <w:t>          Үкіметі             Үкіметі                  үшін</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color w:val="000000"/>
          <w:sz w:val="28"/>
        </w:rPr>
        <w:t>         Молдова             Ресей                  Беларусь</w:t>
      </w:r>
      <w:r>
        <w:br/>
      </w:r>
      <w:r>
        <w:rPr>
          <w:rFonts w:ascii="Times New Roman"/>
          <w:b w:val="false"/>
          <w:i w:val="false"/>
          <w:color w:val="000000"/>
          <w:sz w:val="28"/>
        </w:rPr>
        <w:t>
</w:t>
      </w:r>
      <w:r>
        <w:rPr>
          <w:rFonts w:ascii="Times New Roman"/>
          <w:b w:val="false"/>
          <w:i/>
          <w:color w:val="000000"/>
          <w:sz w:val="28"/>
        </w:rPr>
        <w:t>      Республикасының      Федерациясының       Республикасының</w:t>
      </w:r>
      <w:r>
        <w:br/>
      </w:r>
      <w:r>
        <w:rPr>
          <w:rFonts w:ascii="Times New Roman"/>
          <w:b w:val="false"/>
          <w:i w:val="false"/>
          <w:color w:val="000000"/>
          <w:sz w:val="28"/>
        </w:rPr>
        <w:t>
</w:t>
      </w:r>
      <w:r>
        <w:rPr>
          <w:rFonts w:ascii="Times New Roman"/>
          <w:b w:val="false"/>
          <w:i/>
          <w:color w:val="000000"/>
          <w:sz w:val="28"/>
        </w:rPr>
        <w:t>        Үкіметі              Үкіметі                Үкіметі</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color w:val="000000"/>
          <w:sz w:val="28"/>
        </w:rPr>
        <w:t>         Әзірбайжан          Тәжікстан</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Үкіметі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