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f1b0" w14:textId="176f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арасындағы авариялық-құтқару қызметтерi мен құралымдарының мемлекеттiк шекараны кесiп өтуiнiң оңайлатылған тәртiбi туралы хаттамаға қол қою туралы" Қазақстан Республикасы Үкіметінің 2011 жылғы 13 қыркүйектегi № 1046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17 қыркүйектегi № 1211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Үкiметi мен Ресей Федерациясының Үкiметi арасындағы авариялық-құтқару қызметтерi мен құралымдарының мемлекеттiк шекараны кесiп өтуiнiң оңайлатылған тәртiбi туралы хаттамаға қол қою туралы» Қазақстан Республикасы Үкіметінің 2011 жылғы 13 қыркүйектегi № 1046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салдарын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 хаттамаға қол қою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берiлiп отырған 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салдарын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Төтенше жағдайлар министрi Владимир Карпович Божкоға қағидаттық сипаты жоқ өзгерiстер мен толықтырулар енгiзуге рұқсат бере отырып, 1994 жылғы 28 наурыздағы Қазақстан Республикасының Үкiметi атынан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салдарын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 хаттамаға қол қоюға өкiлеттiк берiлсiн.»;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Қазақстан Республикасының Үкiметi мен Ресей Федерациясының Үкiметi арасындағы авариялық-құтқару қызметтерi мен құралымдарының мемлекеттiк шекараны кесiп өтуiнiң оңайлатылған тәртiбi туралы </w:t>
      </w:r>
      <w:r>
        <w:rPr>
          <w:rFonts w:ascii="Times New Roman"/>
          <w:b w:val="false"/>
          <w:i w:val="false"/>
          <w:color w:val="000000"/>
          <w:sz w:val="28"/>
        </w:rPr>
        <w:t>хаттама</w:t>
      </w:r>
      <w:r>
        <w:rPr>
          <w:rFonts w:ascii="Times New Roman"/>
          <w:b w:val="false"/>
          <w:i w:val="false"/>
          <w:color w:val="000000"/>
          <w:sz w:val="28"/>
        </w:rPr>
        <w:t xml:space="preserve"> жобасында: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«1994 жылғы 28 наурыздағы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салдарын жою саласындағы ынтымақтастық туралы келісімге авариялық-құтқару қызметтері мен құралымдарының мемлекеттік шекараны кесіп өтуінің оңайлатылған тәртібі туралы хаттама».</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