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190c" w14:textId="9141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 2020" бағдарламасын бекіту туралы" 2010 жылғы 13 сәуірдегі № 301 және "Бизнестің жол картасы 2020" бағдарламасын іске асыру жөніндегі кейбір шаралар туралы" 2010 жылғы 10 маусымдағы № 556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қыркүйектегі № 1190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бағыт: жаңа бизнес-бастамаларды қолдау» деген кіші бөлімде:</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шарттарында: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«Қаражат бөлуді тек мынадай инфрақұрылымды: жолдарды, су бұруды, газдандыруды, су таратқыштарды, бу құбырларын, жылумен жабдықтауды, өнеркәсіптік алаңқайларға арналған қазандықтарды, су құбырларын, темір жол тұйықтарын, телефондандыруды, кіші электр станцияларын, электр тарату желілерін, ұңғымаларды салуға және қайта жаңартуға бағыттауға болады.»;</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 бастамаларды қолдау» бірінші бағыты шеңберінде жеке кәсіпкерлік субъектілеріне екінші деңгейдегі банктердің кредиттері бойынша сыйақы ставкасын субсидиялау және өзге де мемлекеттік қолдау шаралары ережесінде:</w:t>
      </w:r>
      <w:r>
        <w:br/>
      </w:r>
      <w:r>
        <w:rPr>
          <w:rFonts w:ascii="Times New Roman"/>
          <w:b w:val="false"/>
          <w:i w:val="false"/>
          <w:color w:val="000000"/>
          <w:sz w:val="28"/>
        </w:rPr>
        <w:t>
</w:t>
      </w:r>
      <w:r>
        <w:rPr>
          <w:rFonts w:ascii="Times New Roman"/>
          <w:b w:val="false"/>
          <w:i w:val="false"/>
          <w:color w:val="000000"/>
          <w:sz w:val="28"/>
        </w:rPr>
        <w:t>
      «Кәсіпкерлерді өндірістік (индустриялық) инфрақұрылымды дамыту бойынша қолдау» деген 8-бөлімде:</w:t>
      </w:r>
      <w:r>
        <w:br/>
      </w:r>
      <w:r>
        <w:rPr>
          <w:rFonts w:ascii="Times New Roman"/>
          <w:b w:val="false"/>
          <w:i w:val="false"/>
          <w:color w:val="000000"/>
          <w:sz w:val="28"/>
        </w:rPr>
        <w:t>
</w:t>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Қаражат бөлуді тек мынадай инфрақұрылымды: жолдарды, су бұруды, газдандыруды, су таратқыштарды, бу құбырларын, жылумен жабдықтауды, өнеркәсіптік алаңқайларға арналған қазандықтарды, су құбырларын, темір жол тұйықтарын, телефондандыруды, кіші электр станцияларын, электр тарату желілерін, ұңғымаларды салуға және қайта жаңартуға бағыттауға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