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7693" w14:textId="b167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2012 жылғы 10 қыркүйектегі № 1172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шарт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2011 жылғы 15 желтоқсанда Астана қаласында жасалған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w:t>
      </w:r>
      <w:r>
        <w:rPr>
          <w:rFonts w:ascii="Times New Roman"/>
          <w:b w:val="false"/>
          <w:i w:val="false"/>
          <w:color w:val="000000"/>
          <w:sz w:val="28"/>
        </w:rPr>
        <w:t>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қыркүйектегі</w:t>
      </w:r>
      <w:r>
        <w:br/>
      </w:r>
      <w:r>
        <w:rPr>
          <w:rFonts w:ascii="Times New Roman"/>
          <w:b w:val="false"/>
          <w:i w:val="false"/>
          <w:color w:val="000000"/>
          <w:sz w:val="28"/>
        </w:rPr>
        <w:t xml:space="preserve">
№ 1172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w:t>
      </w:r>
      <w:r>
        <w:br/>
      </w:r>
      <w:r>
        <w:rPr>
          <w:rFonts w:ascii="Times New Roman"/>
          <w:b/>
          <w:i w:val="false"/>
          <w:color w:val="000000"/>
        </w:rPr>
        <w:t>
ШАРТ</w:t>
      </w:r>
    </w:p>
    <w:bookmarkEnd w:id="3"/>
    <w:bookmarkStart w:name="z5"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мен Беларусь Республикасының Ұлттық банкі, Қазақстан Республикасының Үкіметі мен Қазақстан Республикасының Ұлттық Банкі, Ресей Федерациясының Үкіметі мен Ресей Федерациясының Орталық банкі,</w:t>
      </w:r>
      <w:r>
        <w:br/>
      </w:r>
      <w:r>
        <w:rPr>
          <w:rFonts w:ascii="Times New Roman"/>
          <w:b w:val="false"/>
          <w:i w:val="false"/>
          <w:color w:val="000000"/>
          <w:sz w:val="28"/>
        </w:rPr>
        <w:t>
</w:t>
      </w:r>
      <w:r>
        <w:rPr>
          <w:rFonts w:ascii="Times New Roman"/>
          <w:b w:val="false"/>
          <w:i w:val="false"/>
          <w:color w:val="000000"/>
          <w:sz w:val="28"/>
        </w:rPr>
        <w:t>
      2010 жылғы 9 желтоқсандағы Валюталық саясаттың келісілген қағидаттары туралы келісімнің (бұдан әрi – Келісім) </w:t>
      </w:r>
      <w:r>
        <w:rPr>
          <w:rFonts w:ascii="Times New Roman"/>
          <w:b w:val="false"/>
          <w:i w:val="false"/>
          <w:color w:val="000000"/>
          <w:sz w:val="28"/>
        </w:rPr>
        <w:t>5-бабының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Келісімге қатысушы мемлекеттердің валюталық бақылауды жүзеге асыру өкілеттіктеріне ие мемлекеттік органдары, атқарушы билік органдары мен Келісімге қатысушы мемлекеттердің орталық (ұлттық) банктері (бұдан әрi – валюталық бақылаудың уәкілетті органдары) арасындағы валюталық бақылау саласындағы ынтымақтастықтың қажеттілігін тани отырып,</w:t>
      </w:r>
      <w:r>
        <w:br/>
      </w:r>
      <w:r>
        <w:rPr>
          <w:rFonts w:ascii="Times New Roman"/>
          <w:b w:val="false"/>
          <w:i w:val="false"/>
          <w:color w:val="000000"/>
          <w:sz w:val="28"/>
        </w:rPr>
        <w:t>
</w:t>
      </w:r>
      <w:r>
        <w:rPr>
          <w:rFonts w:ascii="Times New Roman"/>
          <w:b w:val="false"/>
          <w:i w:val="false"/>
          <w:color w:val="000000"/>
          <w:sz w:val="28"/>
        </w:rPr>
        <w:t>
      валюталық заңнаманы бұзуға қарсы күрестің тиімділігін арттыру мақсатында іс-қимыл жасай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5"/>
    <w:bookmarkStart w:name="z10" w:id="6"/>
    <w:p>
      <w:pPr>
        <w:spacing w:after="0"/>
        <w:ind w:left="0"/>
        <w:jc w:val="both"/>
      </w:pPr>
      <w:r>
        <w:rPr>
          <w:rFonts w:ascii="Times New Roman"/>
          <w:b w:val="false"/>
          <w:i w:val="false"/>
          <w:color w:val="000000"/>
          <w:sz w:val="28"/>
        </w:rPr>
        <w:t>
      1. Валюталық бақылаудың уәкілетті органдарының валюталық заңнаманы бұзудың алдын алу, анықтау және жолын кесу бойынша тиімді өзара іс-қимылды ұйымдастыру мақсатындағы ынтымақтастығы осы Шарттың мәні болып табылады.</w:t>
      </w:r>
      <w:r>
        <w:br/>
      </w:r>
      <w:r>
        <w:rPr>
          <w:rFonts w:ascii="Times New Roman"/>
          <w:b w:val="false"/>
          <w:i w:val="false"/>
          <w:color w:val="000000"/>
          <w:sz w:val="28"/>
        </w:rPr>
        <w:t>
</w:t>
      </w:r>
      <w:r>
        <w:rPr>
          <w:rFonts w:ascii="Times New Roman"/>
          <w:b w:val="false"/>
          <w:i w:val="false"/>
          <w:color w:val="000000"/>
          <w:sz w:val="28"/>
        </w:rPr>
        <w:t>
      2. Осы Шартта пайдаланылатын терминдер Келісімде, Кеден одағының кеден заңнамасында және (немесе) Келісімге қатысушы мемлекеттердің заңнамасында белгіленген мәндерде қолданылады.</w:t>
      </w:r>
      <w:r>
        <w:br/>
      </w:r>
      <w:r>
        <w:rPr>
          <w:rFonts w:ascii="Times New Roman"/>
          <w:b w:val="false"/>
          <w:i w:val="false"/>
          <w:color w:val="000000"/>
          <w:sz w:val="28"/>
        </w:rPr>
        <w:t>
</w:t>
      </w:r>
      <w:r>
        <w:rPr>
          <w:rFonts w:ascii="Times New Roman"/>
          <w:b w:val="false"/>
          <w:i w:val="false"/>
          <w:color w:val="000000"/>
          <w:sz w:val="28"/>
        </w:rPr>
        <w:t>
      3. Келісімге қатысушы мемлекеттердің үкіметтері осы Шарт күшіне енген күннен бастап бір ай ішінде валюталық бақылаудың уәкілетті органдары туралы, олардың ресми атауларын, мекенжайларын және өзге де ресми деректемелерін көрсете отырып, бір-бірін жазбаша хабардар етеді.</w:t>
      </w:r>
      <w:r>
        <w:br/>
      </w:r>
      <w:r>
        <w:rPr>
          <w:rFonts w:ascii="Times New Roman"/>
          <w:b w:val="false"/>
          <w:i w:val="false"/>
          <w:color w:val="000000"/>
          <w:sz w:val="28"/>
        </w:rPr>
        <w:t>
</w:t>
      </w:r>
      <w:r>
        <w:rPr>
          <w:rFonts w:ascii="Times New Roman"/>
          <w:b w:val="false"/>
          <w:i w:val="false"/>
          <w:color w:val="000000"/>
          <w:sz w:val="28"/>
        </w:rPr>
        <w:t>
      4. Валюталық бақылаудың уәкілетті органдарының ресми атауы немесе өзге де ресми деректемелері өзгерген жағдайда Келісімге қатысушы тиісті мемлекеттің үкіметі Келісімге қатысушы басқа мемлекеттердің үкіметтерін көрсетілген өзгерістер туралы дереу хабардар етеді.</w:t>
      </w:r>
    </w:p>
    <w:bookmarkEnd w:id="6"/>
    <w:bookmarkStart w:name="z14" w:id="7"/>
    <w:p>
      <w:pPr>
        <w:spacing w:after="0"/>
        <w:ind w:left="0"/>
        <w:jc w:val="left"/>
      </w:pPr>
      <w:r>
        <w:rPr>
          <w:rFonts w:ascii="Times New Roman"/>
          <w:b/>
          <w:i w:val="false"/>
          <w:color w:val="000000"/>
        </w:rPr>
        <w:t xml:space="preserve"> 
2-бап</w:t>
      </w:r>
      <w:r>
        <w:br/>
      </w:r>
      <w:r>
        <w:rPr>
          <w:rFonts w:ascii="Times New Roman"/>
          <w:b/>
          <w:i w:val="false"/>
          <w:color w:val="000000"/>
        </w:rPr>
        <w:t>
Валюталық бақылаудың уәкілетті органдарының өзара іс-қимылы</w:t>
      </w:r>
    </w:p>
    <w:bookmarkEnd w:id="7"/>
    <w:bookmarkStart w:name="z15" w:id="8"/>
    <w:p>
      <w:pPr>
        <w:spacing w:after="0"/>
        <w:ind w:left="0"/>
        <w:jc w:val="both"/>
      </w:pPr>
      <w:r>
        <w:rPr>
          <w:rFonts w:ascii="Times New Roman"/>
          <w:b w:val="false"/>
          <w:i w:val="false"/>
          <w:color w:val="000000"/>
          <w:sz w:val="28"/>
        </w:rPr>
        <w:t>
      1. Валюталық бақылаудың уәкілетті органдары:</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валюталық бақылаудың уәкілетті органдарының валюталық заңнаманың сақталуын бақылауды жүзеге асыру саласындағы практикасы туралы;</w:t>
      </w:r>
      <w:r>
        <w:br/>
      </w:r>
      <w:r>
        <w:rPr>
          <w:rFonts w:ascii="Times New Roman"/>
          <w:b w:val="false"/>
          <w:i w:val="false"/>
          <w:color w:val="000000"/>
          <w:sz w:val="28"/>
        </w:rPr>
        <w:t>
</w:t>
      </w:r>
      <w:r>
        <w:rPr>
          <w:rFonts w:ascii="Times New Roman"/>
          <w:b w:val="false"/>
          <w:i w:val="false"/>
          <w:color w:val="000000"/>
          <w:sz w:val="28"/>
        </w:rPr>
        <w:t>
      құқықтық сипаттағы, оның ішінде валюталық бақылау саласындағы заңнама туралы, валюталық бақылау саласындағы заңнаманың өзгерістері туралы, сондай-ақ валюталық бақылауды ұйымдастыру мәселелері бойынша;</w:t>
      </w:r>
      <w:r>
        <w:br/>
      </w:r>
      <w:r>
        <w:rPr>
          <w:rFonts w:ascii="Times New Roman"/>
          <w:b w:val="false"/>
          <w:i w:val="false"/>
          <w:color w:val="000000"/>
          <w:sz w:val="28"/>
        </w:rPr>
        <w:t>
</w:t>
      </w:r>
      <w:r>
        <w:rPr>
          <w:rFonts w:ascii="Times New Roman"/>
          <w:b w:val="false"/>
          <w:i w:val="false"/>
          <w:color w:val="000000"/>
          <w:sz w:val="28"/>
        </w:rPr>
        <w:t>
      Келісімге қатысушы мемлекеттердің валюталық заңнамасының сақталуын бақылау жүйесін құру және оның жұмыс істеуі туралы ақпарат алмасуды;</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валюталық заңнаманы бұза отырып, оның ішінде валюталық бақылаудың уәкілетті органдарының сұратулары негізінде жүргізілген операциялар туралы ақпарат алмасуды қоса алғанда, Келісімге қатысушы мемлекеттер резиденттерінің валюталық операцияларды жүзеге асыруы кезінде валюталық заңнаманы бұзуының алдын алу, анықтау және жолын кесу бойынша ынтымақтастықты;</w:t>
      </w:r>
      <w:r>
        <w:br/>
      </w:r>
      <w:r>
        <w:rPr>
          <w:rFonts w:ascii="Times New Roman"/>
          <w:b w:val="false"/>
          <w:i w:val="false"/>
          <w:color w:val="000000"/>
          <w:sz w:val="28"/>
        </w:rPr>
        <w:t>
</w:t>
      </w:r>
      <w:r>
        <w:rPr>
          <w:rFonts w:ascii="Times New Roman"/>
          <w:b w:val="false"/>
          <w:i w:val="false"/>
          <w:color w:val="000000"/>
          <w:sz w:val="28"/>
        </w:rPr>
        <w:t>
      3) Тараптардың валюталық бақылау саласындағы өзара мүдделерін қозғайтын проблемалар бойынша бірлескен талдамалық зерттеулер жүргізуді;</w:t>
      </w:r>
      <w:r>
        <w:br/>
      </w:r>
      <w:r>
        <w:rPr>
          <w:rFonts w:ascii="Times New Roman"/>
          <w:b w:val="false"/>
          <w:i w:val="false"/>
          <w:color w:val="000000"/>
          <w:sz w:val="28"/>
        </w:rPr>
        <w:t>
</w:t>
      </w: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көрсетуді;</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Келісімге қатысушы мемлекеттердің резиденттері арасындағы валюталық операциялар бойынша ақшалай қаражат төлемдері мен аударымдарының көлемдері туралы;</w:t>
      </w:r>
      <w:r>
        <w:br/>
      </w:r>
      <w:r>
        <w:rPr>
          <w:rFonts w:ascii="Times New Roman"/>
          <w:b w:val="false"/>
          <w:i w:val="false"/>
          <w:color w:val="000000"/>
          <w:sz w:val="28"/>
        </w:rPr>
        <w:t>
</w:t>
      </w:r>
      <w:r>
        <w:rPr>
          <w:rFonts w:ascii="Times New Roman"/>
          <w:b w:val="false"/>
          <w:i w:val="false"/>
          <w:color w:val="000000"/>
          <w:sz w:val="28"/>
        </w:rPr>
        <w:t>
      Келісімге қатысушы бір мемлекет резиденттерінің Келісімге қатысушы басқа мемлекеттің уәкілетті ұйымдарында ашқан шоттарының саны туралы статистикалық ақпарат алмасуды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2. Осы Шартты іске асыру үшін валюталық бақылаудың уәкілетті органдары тұрақты негізде ақпарат беруді қоса алғанда, нақты бағыттар бойынша өзара іс-қимыл тәртібі туралы хаттамаларға қол қояды.</w:t>
      </w:r>
    </w:p>
    <w:bookmarkEnd w:id="8"/>
    <w:bookmarkStart w:name="z27" w:id="9"/>
    <w:p>
      <w:pPr>
        <w:spacing w:after="0"/>
        <w:ind w:left="0"/>
        <w:jc w:val="left"/>
      </w:pPr>
      <w:r>
        <w:rPr>
          <w:rFonts w:ascii="Times New Roman"/>
          <w:b/>
          <w:i w:val="false"/>
          <w:color w:val="000000"/>
        </w:rPr>
        <w:t xml:space="preserve"> 
3-бап</w:t>
      </w:r>
      <w:r>
        <w:br/>
      </w:r>
      <w:r>
        <w:rPr>
          <w:rFonts w:ascii="Times New Roman"/>
          <w:b/>
          <w:i w:val="false"/>
          <w:color w:val="000000"/>
        </w:rPr>
        <w:t>
Валюталық бақылаудың уәкілетті органдарының сұратулары бойынша ақпарат алмасу</w:t>
      </w:r>
    </w:p>
    <w:bookmarkEnd w:id="9"/>
    <w:bookmarkStart w:name="z28" w:id="10"/>
    <w:p>
      <w:pPr>
        <w:spacing w:after="0"/>
        <w:ind w:left="0"/>
        <w:jc w:val="both"/>
      </w:pPr>
      <w:r>
        <w:rPr>
          <w:rFonts w:ascii="Times New Roman"/>
          <w:b w:val="false"/>
          <w:i w:val="false"/>
          <w:color w:val="000000"/>
          <w:sz w:val="28"/>
        </w:rPr>
        <w:t>
      1. Тараптар сұратуды жіберу мен орындаудың мынадай тәртібін айқындайды:</w:t>
      </w:r>
      <w:r>
        <w:br/>
      </w:r>
      <w:r>
        <w:rPr>
          <w:rFonts w:ascii="Times New Roman"/>
          <w:b w:val="false"/>
          <w:i w:val="false"/>
          <w:color w:val="000000"/>
          <w:sz w:val="28"/>
        </w:rPr>
        <w:t>
</w:t>
      </w:r>
      <w:r>
        <w:rPr>
          <w:rFonts w:ascii="Times New Roman"/>
          <w:b w:val="false"/>
          <w:i w:val="false"/>
          <w:color w:val="000000"/>
          <w:sz w:val="28"/>
        </w:rPr>
        <w:t>
      1) сұрату жазбаша нысанда немесе мәтінді берудің техникалық құралдарын пайдалану арқылы берілуі тиіс.</w:t>
      </w:r>
      <w:r>
        <w:br/>
      </w:r>
      <w:r>
        <w:rPr>
          <w:rFonts w:ascii="Times New Roman"/>
          <w:b w:val="false"/>
          <w:i w:val="false"/>
          <w:color w:val="000000"/>
          <w:sz w:val="28"/>
        </w:rPr>
        <w:t>
</w:t>
      </w:r>
      <w:r>
        <w:rPr>
          <w:rFonts w:ascii="Times New Roman"/>
          <w:b w:val="false"/>
          <w:i w:val="false"/>
          <w:color w:val="000000"/>
          <w:sz w:val="28"/>
        </w:rPr>
        <w:t>
      Кейінге қалдыруды күтпейтін жағдайларда телефон байланысы арқылы берілген ауызша сұрату қабылданады, алайда ол дереу жазбаша нысанда расталуы тиіс.</w:t>
      </w:r>
      <w:r>
        <w:br/>
      </w:r>
      <w:r>
        <w:rPr>
          <w:rFonts w:ascii="Times New Roman"/>
          <w:b w:val="false"/>
          <w:i w:val="false"/>
          <w:color w:val="000000"/>
          <w:sz w:val="28"/>
        </w:rPr>
        <w:t>
</w:t>
      </w:r>
      <w:r>
        <w:rPr>
          <w:rFonts w:ascii="Times New Roman"/>
          <w:b w:val="false"/>
          <w:i w:val="false"/>
          <w:color w:val="000000"/>
          <w:sz w:val="28"/>
        </w:rPr>
        <w:t>
      Мәтінді берудің техникалық құралдарын пайдалану кезінде,сондай-ақ алынған сұратудың түпнұсқалығына немесе мазмұнына қатысты күмән туындаған кезде сұратылатын валюталық бақылаудың уәкілетті органы растауды жазбаша нысанда сұрата алады;</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туралы істер бойынша іс жүргізу шеңберінде ақпарат алуға сұрату мыналарды қамтуы тиіс:</w:t>
      </w:r>
      <w:r>
        <w:br/>
      </w:r>
      <w:r>
        <w:rPr>
          <w:rFonts w:ascii="Times New Roman"/>
          <w:b w:val="false"/>
          <w:i w:val="false"/>
          <w:color w:val="000000"/>
          <w:sz w:val="28"/>
        </w:rPr>
        <w:t>
</w:t>
      </w:r>
      <w:r>
        <w:rPr>
          <w:rFonts w:ascii="Times New Roman"/>
          <w:b w:val="false"/>
          <w:i w:val="false"/>
          <w:color w:val="000000"/>
          <w:sz w:val="28"/>
        </w:rPr>
        <w:t>
      сұратушы валюталық бақылаудың уәкілетті органының атауы; сұратылатын валюталық бақылаудың уәкілетті органының атауы;</w:t>
      </w:r>
      <w:r>
        <w:br/>
      </w:r>
      <w:r>
        <w:rPr>
          <w:rFonts w:ascii="Times New Roman"/>
          <w:b w:val="false"/>
          <w:i w:val="false"/>
          <w:color w:val="000000"/>
          <w:sz w:val="28"/>
        </w:rPr>
        <w:t>
</w:t>
      </w:r>
      <w:r>
        <w:rPr>
          <w:rFonts w:ascii="Times New Roman"/>
          <w:b w:val="false"/>
          <w:i w:val="false"/>
          <w:color w:val="000000"/>
          <w:sz w:val="28"/>
        </w:rPr>
        <w:t>
      қажет болған кезде растайтын құжаттардың көшірмелері қоса берілген істің нақты мән-жайының қысқаша сипаттамасы;</w:t>
      </w:r>
      <w:r>
        <w:br/>
      </w:r>
      <w:r>
        <w:rPr>
          <w:rFonts w:ascii="Times New Roman"/>
          <w:b w:val="false"/>
          <w:i w:val="false"/>
          <w:color w:val="000000"/>
          <w:sz w:val="28"/>
        </w:rPr>
        <w:t>
</w:t>
      </w:r>
      <w:r>
        <w:rPr>
          <w:rFonts w:ascii="Times New Roman"/>
          <w:b w:val="false"/>
          <w:i w:val="false"/>
          <w:color w:val="000000"/>
          <w:sz w:val="28"/>
        </w:rPr>
        <w:t>
      сұратушы Тарап мемлекетінің заңнамасына сәйкес құқық бұзушылықты жіктеу;</w:t>
      </w:r>
      <w:r>
        <w:br/>
      </w:r>
      <w:r>
        <w:rPr>
          <w:rFonts w:ascii="Times New Roman"/>
          <w:b w:val="false"/>
          <w:i w:val="false"/>
          <w:color w:val="000000"/>
          <w:sz w:val="28"/>
        </w:rPr>
        <w:t>
</w:t>
      </w:r>
      <w:r>
        <w:rPr>
          <w:rFonts w:ascii="Times New Roman"/>
          <w:b w:val="false"/>
          <w:i w:val="false"/>
          <w:color w:val="000000"/>
          <w:sz w:val="28"/>
        </w:rPr>
        <w:t>
      сұратуды орындау үшін қажетті басқа да мәліметтер;</w:t>
      </w:r>
      <w:r>
        <w:br/>
      </w:r>
      <w:r>
        <w:rPr>
          <w:rFonts w:ascii="Times New Roman"/>
          <w:b w:val="false"/>
          <w:i w:val="false"/>
          <w:color w:val="000000"/>
          <w:sz w:val="28"/>
        </w:rPr>
        <w:t>
</w:t>
      </w:r>
      <w:r>
        <w:rPr>
          <w:rFonts w:ascii="Times New Roman"/>
          <w:b w:val="false"/>
          <w:i w:val="false"/>
          <w:color w:val="000000"/>
          <w:sz w:val="28"/>
        </w:rPr>
        <w:t>
      3) ақпарат алуға сұрату және оған жауап орыс тілінде жасалады.</w:t>
      </w:r>
      <w:r>
        <w:br/>
      </w:r>
      <w:r>
        <w:rPr>
          <w:rFonts w:ascii="Times New Roman"/>
          <w:b w:val="false"/>
          <w:i w:val="false"/>
          <w:color w:val="000000"/>
          <w:sz w:val="28"/>
        </w:rPr>
        <w:t>
</w:t>
      </w:r>
      <w:r>
        <w:rPr>
          <w:rFonts w:ascii="Times New Roman"/>
          <w:b w:val="false"/>
          <w:i w:val="false"/>
          <w:color w:val="000000"/>
          <w:sz w:val="28"/>
        </w:rPr>
        <w:t>
      2. Осы Шарттың шеңберінде алынған ақпаратты үшінші тарапқа беру қажет болған жағдайда осы ақпаратты берген валюталық бақылаудың уәкілетті органының жазбаша келісімі талап етіледі.</w:t>
      </w:r>
      <w:r>
        <w:br/>
      </w:r>
      <w:r>
        <w:rPr>
          <w:rFonts w:ascii="Times New Roman"/>
          <w:b w:val="false"/>
          <w:i w:val="false"/>
          <w:color w:val="000000"/>
          <w:sz w:val="28"/>
        </w:rPr>
        <w:t>
</w:t>
      </w:r>
      <w:r>
        <w:rPr>
          <w:rFonts w:ascii="Times New Roman"/>
          <w:b w:val="false"/>
          <w:i w:val="false"/>
          <w:color w:val="000000"/>
          <w:sz w:val="28"/>
        </w:rPr>
        <w:t>
      3. Сұрату оны сұратушы валюталық бақылаудың уәкілетті органының сұратушы Тарап мемлекетінің заңнамасында белгіленген іс жүргізу мерзімдерін сақтау мүмкіндігі ескеріліп орындалады.</w:t>
      </w:r>
      <w:r>
        <w:br/>
      </w:r>
      <w:r>
        <w:rPr>
          <w:rFonts w:ascii="Times New Roman"/>
          <w:b w:val="false"/>
          <w:i w:val="false"/>
          <w:color w:val="000000"/>
          <w:sz w:val="28"/>
        </w:rPr>
        <w:t>
</w:t>
      </w:r>
      <w:r>
        <w:rPr>
          <w:rFonts w:ascii="Times New Roman"/>
          <w:b w:val="false"/>
          <w:i w:val="false"/>
          <w:color w:val="000000"/>
          <w:sz w:val="28"/>
        </w:rPr>
        <w:t>
      Сұратылатын валюталық бақылаудың уәкілетті органы, егер бұл сұратуды орындау үшін қажет болса, нақтылау тәртібімен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4. Сұратуды орындау мүмкін болмаған кезде сұратылатын валюталық бақылаудың уәкілетті органы бас тарту себептерін көрсете отырып, сұратушы валюталық бақылаудың уәкілетті органын бұл туралы хабардар етеді.</w:t>
      </w:r>
      <w:r>
        <w:br/>
      </w:r>
      <w:r>
        <w:rPr>
          <w:rFonts w:ascii="Times New Roman"/>
          <w:b w:val="false"/>
          <w:i w:val="false"/>
          <w:color w:val="000000"/>
          <w:sz w:val="28"/>
        </w:rPr>
        <w:t>
</w:t>
      </w:r>
      <w:r>
        <w:rPr>
          <w:rFonts w:ascii="Times New Roman"/>
          <w:b w:val="false"/>
          <w:i w:val="false"/>
          <w:color w:val="000000"/>
          <w:sz w:val="28"/>
        </w:rPr>
        <w:t xml:space="preserve">
      5. Валюталық бақылаудың уәкілетті органдары осы Шартты өз мемлекетінің аумағында орындауға байланысты шығыстарды көтереді. </w:t>
      </w:r>
      <w:r>
        <w:br/>
      </w:r>
      <w:r>
        <w:rPr>
          <w:rFonts w:ascii="Times New Roman"/>
          <w:b w:val="false"/>
          <w:i w:val="false"/>
          <w:color w:val="000000"/>
          <w:sz w:val="28"/>
        </w:rPr>
        <w:t>
</w:t>
      </w:r>
      <w:r>
        <w:rPr>
          <w:rFonts w:ascii="Times New Roman"/>
          <w:b w:val="false"/>
          <w:i w:val="false"/>
          <w:color w:val="000000"/>
          <w:sz w:val="28"/>
        </w:rPr>
        <w:t>
      Қосымша шығыстарды талап ететін сұратулар алынған жағдайда, валюталық бақылаудың уәкілетті органдары оларды қаржыландыру туралы мәселені өзара уағдаластық бойынша қарайды.</w:t>
      </w:r>
    </w:p>
    <w:bookmarkEnd w:id="10"/>
    <w:bookmarkStart w:name="z44" w:id="11"/>
    <w:p>
      <w:pPr>
        <w:spacing w:after="0"/>
        <w:ind w:left="0"/>
        <w:jc w:val="left"/>
      </w:pPr>
      <w:r>
        <w:rPr>
          <w:rFonts w:ascii="Times New Roman"/>
          <w:b/>
          <w:i w:val="false"/>
          <w:color w:val="000000"/>
        </w:rPr>
        <w:t xml:space="preserve"> 
4-бап</w:t>
      </w:r>
      <w:r>
        <w:br/>
      </w:r>
      <w:r>
        <w:rPr>
          <w:rFonts w:ascii="Times New Roman"/>
          <w:b/>
          <w:i w:val="false"/>
          <w:color w:val="000000"/>
        </w:rPr>
        <w:t>
Валюталық бақылаудың уәкілетті органдарының өзара практикалық көмек көрсету тәртібі</w:t>
      </w:r>
    </w:p>
    <w:bookmarkEnd w:id="11"/>
    <w:bookmarkStart w:name="z45" w:id="12"/>
    <w:p>
      <w:pPr>
        <w:spacing w:after="0"/>
        <w:ind w:left="0"/>
        <w:jc w:val="both"/>
      </w:pPr>
      <w:r>
        <w:rPr>
          <w:rFonts w:ascii="Times New Roman"/>
          <w:b w:val="false"/>
          <w:i w:val="false"/>
          <w:color w:val="000000"/>
          <w:sz w:val="28"/>
        </w:rPr>
        <w:t>
      Практикалық көмек көрсету:</w:t>
      </w:r>
      <w:r>
        <w:br/>
      </w:r>
      <w:r>
        <w:rPr>
          <w:rFonts w:ascii="Times New Roman"/>
          <w:b w:val="false"/>
          <w:i w:val="false"/>
          <w:color w:val="000000"/>
          <w:sz w:val="28"/>
        </w:rPr>
        <w:t>
</w:t>
      </w:r>
      <w:r>
        <w:rPr>
          <w:rFonts w:ascii="Times New Roman"/>
          <w:b w:val="false"/>
          <w:i w:val="false"/>
          <w:color w:val="000000"/>
          <w:sz w:val="28"/>
        </w:rPr>
        <w:t>
      валюталық бақылаудың уәкілетті органдары өкілдерінің жұмыс сапарларын ұйымдастыруға жәрдемдесу;</w:t>
      </w:r>
      <w:r>
        <w:br/>
      </w:r>
      <w:r>
        <w:rPr>
          <w:rFonts w:ascii="Times New Roman"/>
          <w:b w:val="false"/>
          <w:i w:val="false"/>
          <w:color w:val="000000"/>
          <w:sz w:val="28"/>
        </w:rPr>
        <w:t>
</w:t>
      </w:r>
      <w:r>
        <w:rPr>
          <w:rFonts w:ascii="Times New Roman"/>
          <w:b w:val="false"/>
          <w:i w:val="false"/>
          <w:color w:val="000000"/>
          <w:sz w:val="28"/>
        </w:rPr>
        <w:t>
      семинарлар мен консультациялар жүргізу;</w:t>
      </w:r>
      <w:r>
        <w:br/>
      </w:r>
      <w:r>
        <w:rPr>
          <w:rFonts w:ascii="Times New Roman"/>
          <w:b w:val="false"/>
          <w:i w:val="false"/>
          <w:color w:val="000000"/>
          <w:sz w:val="28"/>
        </w:rPr>
        <w:t>
</w:t>
      </w:r>
      <w:r>
        <w:rPr>
          <w:rFonts w:ascii="Times New Roman"/>
          <w:b w:val="false"/>
          <w:i w:val="false"/>
          <w:color w:val="000000"/>
          <w:sz w:val="28"/>
        </w:rPr>
        <w:t>
      әдістемелік ұсынымдарды әзірлеу және олармен алмасу жолымен жүзеге асырылады.</w:t>
      </w:r>
    </w:p>
    <w:bookmarkEnd w:id="12"/>
    <w:bookmarkStart w:name="z49" w:id="13"/>
    <w:p>
      <w:pPr>
        <w:spacing w:after="0"/>
        <w:ind w:left="0"/>
        <w:jc w:val="left"/>
      </w:pPr>
      <w:r>
        <w:rPr>
          <w:rFonts w:ascii="Times New Roman"/>
          <w:b/>
          <w:i w:val="false"/>
          <w:color w:val="000000"/>
        </w:rPr>
        <w:t xml:space="preserve"> 
5-бап</w:t>
      </w:r>
      <w:r>
        <w:br/>
      </w:r>
      <w:r>
        <w:rPr>
          <w:rFonts w:ascii="Times New Roman"/>
          <w:b/>
          <w:i w:val="false"/>
          <w:color w:val="000000"/>
        </w:rPr>
        <w:t>
Валюталық бақылаудың уәкілетті органдарының өзара іс-қимыл қағидаттары</w:t>
      </w:r>
    </w:p>
    <w:bookmarkEnd w:id="13"/>
    <w:bookmarkStart w:name="z50" w:id="14"/>
    <w:p>
      <w:pPr>
        <w:spacing w:after="0"/>
        <w:ind w:left="0"/>
        <w:jc w:val="both"/>
      </w:pPr>
      <w:r>
        <w:rPr>
          <w:rFonts w:ascii="Times New Roman"/>
          <w:b w:val="false"/>
          <w:i w:val="false"/>
          <w:color w:val="000000"/>
          <w:sz w:val="28"/>
        </w:rPr>
        <w:t>
      Валюталық бақылаудың уәкілетті органдары өзара іс-қимылды заңдылық, өзаралық, жеделділік және құпиялылық қағидаттары бойынша жүзеге асырады.</w:t>
      </w:r>
      <w:r>
        <w:br/>
      </w:r>
      <w:r>
        <w:rPr>
          <w:rFonts w:ascii="Times New Roman"/>
          <w:b w:val="false"/>
          <w:i w:val="false"/>
          <w:color w:val="000000"/>
          <w:sz w:val="28"/>
        </w:rPr>
        <w:t>
</w:t>
      </w:r>
      <w:r>
        <w:rPr>
          <w:rFonts w:ascii="Times New Roman"/>
          <w:b w:val="false"/>
          <w:i w:val="false"/>
          <w:color w:val="000000"/>
          <w:sz w:val="28"/>
        </w:rPr>
        <w:t>
      Осы Шартты орындауға байланысты мәселелер бойынша валюталық бақылаудың уәкілетті органдары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Валюталық бақылаудың уәкілетті органдары және олардың лауазымды тұлғалары өкілеттіктерін жүзеге асыру кезінде өздеріне мәлім болған банктік, салық және заңмен қорғалатын өзге де құпияны сақтауға міндетті.</w:t>
      </w:r>
      <w:r>
        <w:br/>
      </w:r>
      <w:r>
        <w:rPr>
          <w:rFonts w:ascii="Times New Roman"/>
          <w:b w:val="false"/>
          <w:i w:val="false"/>
          <w:color w:val="000000"/>
          <w:sz w:val="28"/>
        </w:rPr>
        <w:t>
</w:t>
      </w:r>
      <w:r>
        <w:rPr>
          <w:rFonts w:ascii="Times New Roman"/>
          <w:b w:val="false"/>
          <w:i w:val="false"/>
          <w:color w:val="000000"/>
          <w:sz w:val="28"/>
        </w:rPr>
        <w:t>
      Осы Шарттың шеңберінде валюталық бақылаудың уәкілетті органдары арасындағы құжаттар мен ақпарат алмасу банктік, салық және заңмен қорғалатын өзге де құпияны бұзу болып табылмайды.</w:t>
      </w:r>
    </w:p>
    <w:bookmarkEnd w:id="14"/>
    <w:bookmarkStart w:name="z54" w:id="15"/>
    <w:p>
      <w:pPr>
        <w:spacing w:after="0"/>
        <w:ind w:left="0"/>
        <w:jc w:val="left"/>
      </w:pPr>
      <w:r>
        <w:rPr>
          <w:rFonts w:ascii="Times New Roman"/>
          <w:b/>
          <w:i w:val="false"/>
          <w:color w:val="000000"/>
        </w:rPr>
        <w:t xml:space="preserve"> 
6-бап</w:t>
      </w:r>
      <w:r>
        <w:br/>
      </w:r>
      <w:r>
        <w:rPr>
          <w:rFonts w:ascii="Times New Roman"/>
          <w:b/>
          <w:i w:val="false"/>
          <w:color w:val="000000"/>
        </w:rPr>
        <w:t>
Осы Шартқа өзгерістер енгізу тәртібі</w:t>
      </w:r>
    </w:p>
    <w:bookmarkEnd w:id="15"/>
    <w:bookmarkStart w:name="z55" w:id="16"/>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осы Шарттың ажырамас бөлігі болып табылатын өзгерістер енгізілуі мүмкін.</w:t>
      </w:r>
    </w:p>
    <w:bookmarkEnd w:id="16"/>
    <w:bookmarkStart w:name="z56" w:id="17"/>
    <w:p>
      <w:pPr>
        <w:spacing w:after="0"/>
        <w:ind w:left="0"/>
        <w:jc w:val="left"/>
      </w:pPr>
      <w:r>
        <w:rPr>
          <w:rFonts w:ascii="Times New Roman"/>
          <w:b/>
          <w:i w:val="false"/>
          <w:color w:val="000000"/>
        </w:rPr>
        <w:t xml:space="preserve"> 
7-бап</w:t>
      </w:r>
      <w:r>
        <w:br/>
      </w:r>
      <w:r>
        <w:rPr>
          <w:rFonts w:ascii="Times New Roman"/>
          <w:b/>
          <w:i w:val="false"/>
          <w:color w:val="000000"/>
        </w:rPr>
        <w:t>
Тараптар арасындағы дауларды реттеу тәртібі</w:t>
      </w:r>
    </w:p>
    <w:bookmarkEnd w:id="17"/>
    <w:bookmarkStart w:name="z57" w:id="18"/>
    <w:p>
      <w:pPr>
        <w:spacing w:after="0"/>
        <w:ind w:left="0"/>
        <w:jc w:val="both"/>
      </w:pPr>
      <w:r>
        <w:rPr>
          <w:rFonts w:ascii="Times New Roman"/>
          <w:b w:val="false"/>
          <w:i w:val="false"/>
          <w:color w:val="000000"/>
          <w:sz w:val="28"/>
        </w:rPr>
        <w:t>
      Осы Шарттың ережелерін түсіндірумен және (немесе) қолданумен байланысты Тараптар арасындағы даулар келіссөздер және консультациялар жолымен шешіледі.</w:t>
      </w:r>
      <w:r>
        <w:br/>
      </w:r>
      <w:r>
        <w:rPr>
          <w:rFonts w:ascii="Times New Roman"/>
          <w:b w:val="false"/>
          <w:i w:val="false"/>
          <w:color w:val="000000"/>
          <w:sz w:val="28"/>
        </w:rPr>
        <w:t>
</w:t>
      </w:r>
      <w:r>
        <w:rPr>
          <w:rFonts w:ascii="Times New Roman"/>
          <w:b w:val="false"/>
          <w:i w:val="false"/>
          <w:color w:val="000000"/>
          <w:sz w:val="28"/>
        </w:rPr>
        <w:t>
      Егер дауды Тараптар келіссөздер және консультациялар жолымен оларды жүргізу туралы дау Тараптары бірінің даудың басқа Тарабына жіберген ресми жазбаша өтініші берілген күннен бастап алты ай ішінде реттемесе, онда дау Тараптарының оны шешудің тәсіліне қатысты өзге уағдаластығы болмаған кезде, дау Тарабының кез келгені осы дауды Еуразиялық экономикалық қоғамдастықтың сотына қарау үшін береді.</w:t>
      </w:r>
    </w:p>
    <w:bookmarkEnd w:id="18"/>
    <w:bookmarkStart w:name="z59" w:id="19"/>
    <w:p>
      <w:pPr>
        <w:spacing w:after="0"/>
        <w:ind w:left="0"/>
        <w:jc w:val="left"/>
      </w:pPr>
      <w:r>
        <w:rPr>
          <w:rFonts w:ascii="Times New Roman"/>
          <w:b/>
          <w:i w:val="false"/>
          <w:color w:val="000000"/>
        </w:rPr>
        <w:t xml:space="preserve"> 
8-бап</w:t>
      </w:r>
      <w:r>
        <w:br/>
      </w:r>
      <w:r>
        <w:rPr>
          <w:rFonts w:ascii="Times New Roman"/>
          <w:b/>
          <w:i w:val="false"/>
          <w:color w:val="000000"/>
        </w:rPr>
        <w:t>
Осы Шарттың күшіне енуі</w:t>
      </w:r>
    </w:p>
    <w:bookmarkEnd w:id="19"/>
    <w:bookmarkStart w:name="z60" w:id="20"/>
    <w:p>
      <w:pPr>
        <w:spacing w:after="0"/>
        <w:ind w:left="0"/>
        <w:jc w:val="both"/>
      </w:pPr>
      <w:r>
        <w:rPr>
          <w:rFonts w:ascii="Times New Roman"/>
          <w:b w:val="false"/>
          <w:i w:val="false"/>
          <w:color w:val="000000"/>
          <w:sz w:val="28"/>
        </w:rPr>
        <w:t>
      Осы Шарт 2012 жылғы 1 қаңтардан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Шарт депозитарий болып табылатын Еуразиялық экономикалық қоғамдастықтың Интеграциялық комитеті оның күшіне енуі үшін қажетті мемлекетішілік рәсімдерді Тараптардың орындағаны туралы соңғы жазбаша хабарламаны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Шарт Келісімнің қатысушылары болған басқа да мемлекеттердің оған қосылуы үшін ашық. Осы Шартқа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мемлекеттерге қатысты осы Шарт депозитарий қосылу туралы құжаттарды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2011 жылғы 15 желтоқсанда Астана қаласында бір түпнұсқа дана орыс тілінде жасалды.</w:t>
      </w:r>
      <w:r>
        <w:br/>
      </w:r>
      <w:r>
        <w:rPr>
          <w:rFonts w:ascii="Times New Roman"/>
          <w:b w:val="false"/>
          <w:i w:val="false"/>
          <w:color w:val="000000"/>
          <w:sz w:val="28"/>
        </w:rPr>
        <w:t>
</w:t>
      </w:r>
      <w:r>
        <w:rPr>
          <w:rFonts w:ascii="Times New Roman"/>
          <w:b w:val="false"/>
          <w:i w:val="false"/>
          <w:color w:val="000000"/>
          <w:sz w:val="28"/>
        </w:rPr>
        <w:t>
      Түпнұсқа данасы депозитарийде сақталады, ол әрбір Тарапқа оның куәландырылған көшірмесін жібереді.</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Ресей Федерациясының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Орталық банкі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