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b6fd" w14:textId="afeb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2006 жылғы 4 қыркүйектегі Қазақстан Республикасының Үкіметі мен Өзбекстан Республикасының Үкіметі арасындағы Қазақстан-өзбек мемлекеттік шекарасы арқылы өткізу пункттері туралы келісімге хаттамаға өзгерістер мен толықтырулар енгізу туралы хаттамаға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5 қыркүйектегі № 1154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2006 жылғы 4 қыркүйектегі Қазақстан Республикасының Үкiметi мен Өзбекстан Республикасының Үкiметi арасындағы Қазақстан-өзбек мемлекеттiк шекарасы арқылы өткiзу пункттерi туралы келiсiмге хаттамаға өзгерістер мен толықтырулар енгізу туралы хаттаманың </w:t>
      </w:r>
      <w:r>
        <w:rPr>
          <w:rFonts w:ascii="Times New Roman"/>
          <w:b w:val="false"/>
          <w:i w:val="false"/>
          <w:color w:val="000000"/>
          <w:sz w:val="28"/>
        </w:rPr>
        <w:t>жобасы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мақұлдансын.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Көлік және коммуникация министрі Асқар Қуанышұлы Жұмағалиевқа қағидаттық сипаты жоқ өзгерістер мен толықтырулар енгізуге рұқсат бере отырып, Қазақстан Республикасы Үкіметінің атынан 2006 жылғы 4 қыркүйектегі Қазақстан Республикасының Үкiметi мен Өзбекстан Республикасының Үкiметi арасындағы Қазақстан-өзбек мемлекеттiк шекарасы арқылы өткiзу пункттерi туралы келiсiмге </w:t>
      </w:r>
      <w:r>
        <w:rPr>
          <w:rFonts w:ascii="Times New Roman"/>
          <w:b w:val="false"/>
          <w:i w:val="false"/>
          <w:color w:val="000000"/>
          <w:sz w:val="28"/>
        </w:rPr>
        <w:t>хаттамаға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 хаттамаға қол қоюға өкілеттік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1154 қаулысы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мақұлданған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Жоба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2006 жылғы 4 қыркүйектегі Қазақстан Республикасының</w:t>
      </w:r>
      <w:r>
        <w:br/>
      </w:r>
      <w:r>
        <w:rPr>
          <w:rFonts w:ascii="Times New Roman"/>
          <w:b/>
          <w:i w:val="false"/>
          <w:color w:val="000000"/>
        </w:rPr>
        <w:t>
Үкiметi мен Өзбекстан Республикасының Үкiметi арасындағы</w:t>
      </w:r>
      <w:r>
        <w:br/>
      </w:r>
      <w:r>
        <w:rPr>
          <w:rFonts w:ascii="Times New Roman"/>
          <w:b/>
          <w:i w:val="false"/>
          <w:color w:val="000000"/>
        </w:rPr>
        <w:t>
қазақстан-өзбек мемлекеттiк шекарасы арқылы өткiзу</w:t>
      </w:r>
      <w:r>
        <w:br/>
      </w:r>
      <w:r>
        <w:rPr>
          <w:rFonts w:ascii="Times New Roman"/>
          <w:b/>
          <w:i w:val="false"/>
          <w:color w:val="000000"/>
        </w:rPr>
        <w:t>
пункттерi туралы келiсiмге хаттамаға өзгерістер мен</w:t>
      </w:r>
      <w:r>
        <w:br/>
      </w:r>
      <w:r>
        <w:rPr>
          <w:rFonts w:ascii="Times New Roman"/>
          <w:b/>
          <w:i w:val="false"/>
          <w:color w:val="000000"/>
        </w:rPr>
        <w:t>
толықтырулар енгізу туралы хаттама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 Қазақстан Республикасының Үкiметi мен Өзбекстан Республикасының Үкiметi,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екі ел арасындағы қатынастарды дамытуға ықпал ететін халықаралық және екі жақты өткізу пункттерін келісу мақсатында,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2001 жылғы 16 қарашадағы Қазақстан Республикасының Үкiметi мен Өзбекстан Республикасының Үкiметi арасындағы Қазақстан-Өзбекстан мемлекеттiк шекарасы арқылы өткiзу бекеттері туралы келiсiмнің (бұдан әрі – Келісім) </w:t>
      </w:r>
      <w:r>
        <w:rPr>
          <w:rFonts w:ascii="Times New Roman"/>
          <w:b w:val="false"/>
          <w:i w:val="false"/>
          <w:color w:val="000000"/>
          <w:sz w:val="28"/>
        </w:rPr>
        <w:t>10-бабын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2006 жылғы 4 қыркүйекте жасалған Келісімге </w:t>
      </w:r>
      <w:r>
        <w:rPr>
          <w:rFonts w:ascii="Times New Roman"/>
          <w:b w:val="false"/>
          <w:i w:val="false"/>
          <w:color w:val="000000"/>
          <w:sz w:val="28"/>
        </w:rPr>
        <w:t>хаттамаға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Хаттама)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үшінші бөлікпен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«Хаттамада Тараптар мынадай терминдерді пайдаланады: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екі жақты (мемлекетаралық) өткізу пункті – тек тараптар мемлекеттерінің азаматтары мен көлік құралдарының шекараны кесіп өтуі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халықаралық (көп жақты) өткізу пункті – азаматтығына қарамай жеке тұлғалардың және тараптар мемлекеттері мен үшінші елдердің аумақтарында тіркелген автокөлік құралдарының мемлекеттік шекараны кесіп өтуі үшін.».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Келісімге хаттамаға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«Темір жол өткізу пункттері» деген бөлімде: реттік нөмірлері 1, 2-жолдар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2078"/>
        <w:gridCol w:w="2207"/>
        <w:gridCol w:w="2379"/>
        <w:gridCol w:w="2186"/>
        <w:gridCol w:w="1885"/>
        <w:gridCol w:w="1800"/>
      </w:tblGrid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Қарақалпақстан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Қарақалпақстан Республикасы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(көп жақты)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Тәулік бойы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Ташкент облысы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(көп жақты)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Тәулік бойы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2-1-жолмен толықтырылсын: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1878"/>
        <w:gridCol w:w="2683"/>
        <w:gridCol w:w="2090"/>
        <w:gridCol w:w="2387"/>
        <w:gridCol w:w="2239"/>
        <w:gridCol w:w="1414"/>
      </w:tblGrid>
      <w:tr>
        <w:trPr>
          <w:trHeight w:val="4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облысы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(көп жақты)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Тәулік бойы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«Автомобильдік өткізу пункттері»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3, 6, 7 және 9-жолдар мынадай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1879"/>
        <w:gridCol w:w="2635"/>
        <w:gridCol w:w="2079"/>
        <w:gridCol w:w="2257"/>
        <w:gridCol w:w="2457"/>
        <w:gridCol w:w="1543"/>
      </w:tblGrid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Тәжен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Дәуіт- Ата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Қарақалпақстан Республикасы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(Көп жақты)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Тәулік бабы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Қапланбек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Зангиота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Ташкент облысы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жақты (мемлекетаралық)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Тәуліктің жарық уақытында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Ташкент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Ташкент облысы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жақты (мемлекетаралық)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Тәуліктің жарық уақытында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Гулистан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облысы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жақты (мемлекетаралық)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Тәуліктің жарық уақытында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8, 10,11 және 12-жолдар алып тасталсын.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 Келісімнің </w:t>
      </w:r>
      <w:r>
        <w:rPr>
          <w:rFonts w:ascii="Times New Roman"/>
          <w:b w:val="false"/>
          <w:i w:val="false"/>
          <w:color w:val="000000"/>
          <w:sz w:val="28"/>
        </w:rPr>
        <w:t>11-бабында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тәртіппен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Хаттама Келісімнің қолданысы тоқтатылғанға дейін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 ___ жылғы «____» ___________ ___________ қаласында әрқайсысы қазақ, өзбек және орыс тiлдерiнде екi түпнұсқа данада жасалды, әрі бүкіл мәтiндердiң күшi бiрдей.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Хаттаманың ережелерін түсіндіруде келіспеушіліктер туындаған жағдайда Тараптар орыс тіліндегі мәтінді басшылыққа алады.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  Өзбекстан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Yкiметi үшiн                          Yкiметi үшiн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