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58c0" w14:textId="ab45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31 тамыздағы № 1110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2011 жылғы 1 наурыздағы Заңының 130-бабының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Қазақстан Республикасы Білім және ғылым министрлігінің "Ұлттық аккредиттеу орталығы" республикалық мемлекеттік қазыналық кәсіпорны қайта құру жолымен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кәсіпорын) болып қайта ұйымдастырылсын.</w:t>
      </w:r>
    </w:p>
    <w:bookmarkEnd w:id="1"/>
    <w:bookmarkStart w:name="z4" w:id="2"/>
    <w:p>
      <w:pPr>
        <w:spacing w:after="0"/>
        <w:ind w:left="0"/>
        <w:jc w:val="both"/>
      </w:pPr>
      <w:r>
        <w:rPr>
          <w:rFonts w:ascii="Times New Roman"/>
          <w:b w:val="false"/>
          <w:i w:val="false"/>
          <w:color w:val="000000"/>
          <w:sz w:val="28"/>
        </w:rPr>
        <w:t>
      2. Мыналар:</w:t>
      </w:r>
    </w:p>
    <w:bookmarkEnd w:id="2"/>
    <w:bookmarkStart w:name="z5" w:id="3"/>
    <w:p>
      <w:pPr>
        <w:spacing w:after="0"/>
        <w:ind w:left="0"/>
        <w:jc w:val="both"/>
      </w:pPr>
      <w:r>
        <w:rPr>
          <w:rFonts w:ascii="Times New Roman"/>
          <w:b w:val="false"/>
          <w:i w:val="false"/>
          <w:color w:val="000000"/>
          <w:sz w:val="28"/>
        </w:rPr>
        <w:t>
      1) Қазақстан Республикасы Білім және ғылым министрлігі Кәсіпорынға қатысты тиісті саланың уәкілетті органы;</w:t>
      </w:r>
    </w:p>
    <w:bookmarkEnd w:id="3"/>
    <w:bookmarkStart w:name="z6" w:id="4"/>
    <w:p>
      <w:pPr>
        <w:spacing w:after="0"/>
        <w:ind w:left="0"/>
        <w:jc w:val="both"/>
      </w:pPr>
      <w:r>
        <w:rPr>
          <w:rFonts w:ascii="Times New Roman"/>
          <w:b w:val="false"/>
          <w:i w:val="false"/>
          <w:color w:val="000000"/>
          <w:sz w:val="28"/>
        </w:rPr>
        <w:t>
      2) кәсіпорын қызметінің негізгі мәні - жоғары және жоғары оқу орнынан кейінгі білім беру саласындағы қызметті жүзеге асыру болып белгіленсін.</w:t>
      </w:r>
    </w:p>
    <w:bookmarkEnd w:id="4"/>
    <w:bookmarkStart w:name="z7" w:id="5"/>
    <w:p>
      <w:pPr>
        <w:spacing w:after="0"/>
        <w:ind w:left="0"/>
        <w:jc w:val="both"/>
      </w:pPr>
      <w:r>
        <w:rPr>
          <w:rFonts w:ascii="Times New Roman"/>
          <w:b w:val="false"/>
          <w:i w:val="false"/>
          <w:color w:val="000000"/>
          <w:sz w:val="28"/>
        </w:rPr>
        <w:t>
      3. Қазақстан Республикасы Білім және ғылым министрлігі заңнамада белгіленген тәртіппен:</w:t>
      </w:r>
    </w:p>
    <w:bookmarkEnd w:id="5"/>
    <w:bookmarkStart w:name="z8" w:id="6"/>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p>
    <w:bookmarkEnd w:id="6"/>
    <w:bookmarkStart w:name="z9" w:id="7"/>
    <w:p>
      <w:pPr>
        <w:spacing w:after="0"/>
        <w:ind w:left="0"/>
        <w:jc w:val="both"/>
      </w:pPr>
      <w:r>
        <w:rPr>
          <w:rFonts w:ascii="Times New Roman"/>
          <w:b w:val="false"/>
          <w:i w:val="false"/>
          <w:color w:val="000000"/>
          <w:sz w:val="28"/>
        </w:rPr>
        <w:t>
      2) кәсіпорынның әділет органдарында мемлекеттік тіркелуін;</w:t>
      </w:r>
    </w:p>
    <w:bookmarkEnd w:id="7"/>
    <w:bookmarkStart w:name="z10" w:id="8"/>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8"/>
    <w:bookmarkStart w:name="z11" w:id="9"/>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9"/>
    <w:bookmarkStart w:name="z12" w:id="10"/>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тамыздағы</w:t>
            </w:r>
            <w:r>
              <w:br/>
            </w:r>
            <w:r>
              <w:rPr>
                <w:rFonts w:ascii="Times New Roman"/>
                <w:b w:val="false"/>
                <w:i w:val="false"/>
                <w:color w:val="000000"/>
                <w:sz w:val="20"/>
              </w:rPr>
              <w:t>№ 1110 қаулысымен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1"/>
    <w:bookmarkStart w:name="z15" w:id="12"/>
    <w:p>
      <w:pPr>
        <w:spacing w:after="0"/>
        <w:ind w:left="0"/>
        <w:jc w:val="both"/>
      </w:pPr>
      <w:r>
        <w:rPr>
          <w:rFonts w:ascii="Times New Roman"/>
          <w:b w:val="false"/>
          <w:i w:val="false"/>
          <w:color w:val="000000"/>
          <w:sz w:val="28"/>
        </w:rPr>
        <w:t xml:space="preserve">
      1. Күші жойылды - ҚР Үкіметінің 05.08.2013 </w:t>
      </w:r>
      <w:r>
        <w:rPr>
          <w:rFonts w:ascii="Times New Roman"/>
          <w:b w:val="false"/>
          <w:i w:val="false"/>
          <w:color w:val="000000"/>
          <w:sz w:val="28"/>
        </w:rPr>
        <w:t xml:space="preserve"> № 796</w:t>
      </w:r>
      <w:r>
        <w:rPr>
          <w:rFonts w:ascii="Times New Roman"/>
          <w:b w:val="false"/>
          <w:i w:val="false"/>
          <w:color w:val="000000"/>
          <w:sz w:val="28"/>
        </w:rPr>
        <w:t xml:space="preserve"> қаулысымен.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3.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3"/>
    <w:bookmarkStart w:name="z28" w:id="14"/>
    <w:p>
      <w:pPr>
        <w:spacing w:after="0"/>
        <w:ind w:left="0"/>
        <w:jc w:val="both"/>
      </w:pPr>
      <w:r>
        <w:rPr>
          <w:rFonts w:ascii="Times New Roman"/>
          <w:b w:val="false"/>
          <w:i w:val="false"/>
          <w:color w:val="000000"/>
          <w:sz w:val="28"/>
        </w:rPr>
        <w:t xml:space="preserve">
      4. Күші жойылды - ҚР Үкіметінің 18.09.2013 </w:t>
      </w:r>
      <w:r>
        <w:rPr>
          <w:rFonts w:ascii="Times New Roman"/>
          <w:b w:val="false"/>
          <w:i w:val="false"/>
          <w:color w:val="000000"/>
          <w:sz w:val="28"/>
        </w:rPr>
        <w:t xml:space="preserve"> № 983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14"/>
    <w:bookmarkStart w:name="z31" w:id="15"/>
    <w:p>
      <w:pPr>
        <w:spacing w:after="0"/>
        <w:ind w:left="0"/>
        <w:jc w:val="both"/>
      </w:pPr>
      <w:r>
        <w:rPr>
          <w:rFonts w:ascii="Times New Roman"/>
          <w:b w:val="false"/>
          <w:i w:val="false"/>
          <w:color w:val="000000"/>
          <w:sz w:val="28"/>
        </w:rPr>
        <w:t xml:space="preserve">
      5. "Мемлекеттік қызмет стандарттарын бекіту және Қазақстан Республикасы Үкіметінің кейбір шешімдеріне өзгерістер мен толықтыру енгізу туралы" Қазақстан Республикасы Үкіметінің 2011 жылғы 31 наурыздағы № 336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2011 ж., № 28, 350-құжат):</w:t>
      </w:r>
    </w:p>
    <w:bookmarkEnd w:id="15"/>
    <w:bookmarkStart w:name="z32" w:id="16"/>
    <w:p>
      <w:pPr>
        <w:spacing w:after="0"/>
        <w:ind w:left="0"/>
        <w:jc w:val="both"/>
      </w:pPr>
      <w:r>
        <w:rPr>
          <w:rFonts w:ascii="Times New Roman"/>
          <w:b w:val="false"/>
          <w:i w:val="false"/>
          <w:color w:val="000000"/>
          <w:sz w:val="28"/>
        </w:rPr>
        <w:t xml:space="preserve">
      көрсетілген қаулымен бекітілген "Білім туралы құжаттарды тану және нострификациялау" мемлекеттік қызмет </w:t>
      </w:r>
      <w:r>
        <w:rPr>
          <w:rFonts w:ascii="Times New Roman"/>
          <w:b w:val="false"/>
          <w:i w:val="false"/>
          <w:color w:val="000000"/>
          <w:sz w:val="28"/>
        </w:rPr>
        <w:t xml:space="preserve"> 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"1. Мемлекеттік қызметті Астана қ., Жеңіс д., 16\1, (4-қабат, сол қанат) мекенжайы бойынша орналасқан Болон процесі және академиялық ұтқырлық орталығы (бұдан әрі – орталық) көрсетеді. Қазақстан Республикасы Білім және ғылым министрлігінің Білім және ғылым саласындағы бақылау комитеті (бұдан әрі – комитет) уәкілетті орган болып табылады. Комитеттің мекенжайы: Астана қаласы, сол жақ жағалау, Орынбор көшесі, 8-үй, Министрліктер үйі, 11-ші кіреберіс.";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"4. Мемлекеттік қызметті көрсетудің тәртібі туралы толық ақпарат комитеттің ресми сайтында (www.educontrol.kz.) және орталықтың сайтында (www.nac.edu.kz) орналасқан, телефондар: 8 (7172) 74-24-29, 74-23-49, 73-17-43, 73-17-44, 73-17-50.";</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"8. Мемлекеттік қызмет ақылы түрде көрсетіледі. Мемлекеттік қызмет көрсетілгені үшін Қазақстан Республикасы Білім және ғылым министрлігі бекіткен бағалар прейскурантына сәйкес ақы алынады, онда жүргізілетін рәсімнің — білім туралы құжаттарды бірден танудан бастап, штаттан тыс сарапшыларды тарта отырып, құжаттардың Қазақстан Республикасының Мемлекеттік жалпыға міндетті білім беру стандартына сәйкестігін сараптауды қамтитын нострификациялау (баламалылық) рәсіміне дейін - күрделілік деңгейі көрсетілген. Ақы төлеу - қолма-қол ақшасыз жүргізіледі.</w:t>
      </w:r>
    </w:p>
    <w:bookmarkEnd w:id="19"/>
    <w:bookmarkStart w:name="z39" w:id="20"/>
    <w:p>
      <w:pPr>
        <w:spacing w:after="0"/>
        <w:ind w:left="0"/>
        <w:jc w:val="both"/>
      </w:pPr>
      <w:r>
        <w:rPr>
          <w:rFonts w:ascii="Times New Roman"/>
          <w:b w:val="false"/>
          <w:i w:val="false"/>
          <w:color w:val="000000"/>
          <w:sz w:val="28"/>
        </w:rPr>
        <w:t>
      Банктік деректемелер:</w:t>
      </w:r>
    </w:p>
    <w:bookmarkEnd w:id="20"/>
    <w:p>
      <w:pPr>
        <w:spacing w:after="0"/>
        <w:ind w:left="0"/>
        <w:jc w:val="both"/>
      </w:pPr>
      <w:r>
        <w:rPr>
          <w:rFonts w:ascii="Times New Roman"/>
          <w:b w:val="false"/>
          <w:i w:val="false"/>
          <w:color w:val="000000"/>
          <w:sz w:val="28"/>
        </w:rPr>
        <w:t>
      ҚР БҒМ "БПжАҰО" РМК</w:t>
      </w:r>
    </w:p>
    <w:p>
      <w:pPr>
        <w:spacing w:after="0"/>
        <w:ind w:left="0"/>
        <w:jc w:val="both"/>
      </w:pPr>
      <w:r>
        <w:rPr>
          <w:rFonts w:ascii="Times New Roman"/>
          <w:b w:val="false"/>
          <w:i w:val="false"/>
          <w:color w:val="000000"/>
          <w:sz w:val="28"/>
        </w:rPr>
        <w:t>
      СТН 620200256368</w:t>
      </w:r>
    </w:p>
    <w:p>
      <w:pPr>
        <w:spacing w:after="0"/>
        <w:ind w:left="0"/>
        <w:jc w:val="both"/>
      </w:pPr>
      <w:r>
        <w:rPr>
          <w:rFonts w:ascii="Times New Roman"/>
          <w:b w:val="false"/>
          <w:i w:val="false"/>
          <w:color w:val="000000"/>
          <w:sz w:val="28"/>
        </w:rPr>
        <w:t>
      БСН 050640004360</w:t>
      </w:r>
    </w:p>
    <w:p>
      <w:pPr>
        <w:spacing w:after="0"/>
        <w:ind w:left="0"/>
        <w:jc w:val="both"/>
      </w:pPr>
      <w:r>
        <w:rPr>
          <w:rFonts w:ascii="Times New Roman"/>
          <w:b w:val="false"/>
          <w:i w:val="false"/>
          <w:color w:val="000000"/>
          <w:sz w:val="28"/>
        </w:rPr>
        <w:t>
      ЖСК KZ117998ВТВ0000002884</w:t>
      </w:r>
    </w:p>
    <w:p>
      <w:pPr>
        <w:spacing w:after="0"/>
        <w:ind w:left="0"/>
        <w:jc w:val="both"/>
      </w:pPr>
      <w:r>
        <w:rPr>
          <w:rFonts w:ascii="Times New Roman"/>
          <w:b w:val="false"/>
          <w:i w:val="false"/>
          <w:color w:val="000000"/>
          <w:sz w:val="28"/>
        </w:rPr>
        <w:t>
      "Цеснабанк" АҚ астаналық филиалы</w:t>
      </w:r>
    </w:p>
    <w:p>
      <w:pPr>
        <w:spacing w:after="0"/>
        <w:ind w:left="0"/>
        <w:jc w:val="both"/>
      </w:pPr>
      <w:r>
        <w:rPr>
          <w:rFonts w:ascii="Times New Roman"/>
          <w:b w:val="false"/>
          <w:i w:val="false"/>
          <w:color w:val="000000"/>
          <w:sz w:val="28"/>
        </w:rPr>
        <w:t>
      BCK TSES KZ KA</w:t>
      </w:r>
    </w:p>
    <w:p>
      <w:pPr>
        <w:spacing w:after="0"/>
        <w:ind w:left="0"/>
        <w:jc w:val="both"/>
      </w:pPr>
      <w:r>
        <w:rPr>
          <w:rFonts w:ascii="Times New Roman"/>
          <w:b w:val="false"/>
          <w:i w:val="false"/>
          <w:color w:val="000000"/>
          <w:sz w:val="28"/>
        </w:rPr>
        <w:t>
      Кбе 16</w:t>
      </w:r>
    </w:p>
    <w:bookmarkStart w:name="z40" w:id="21"/>
    <w:p>
      <w:pPr>
        <w:spacing w:after="0"/>
        <w:ind w:left="0"/>
        <w:jc w:val="both"/>
      </w:pPr>
      <w:r>
        <w:rPr>
          <w:rFonts w:ascii="Times New Roman"/>
          <w:b w:val="false"/>
          <w:i w:val="false"/>
          <w:color w:val="000000"/>
          <w:sz w:val="28"/>
        </w:rPr>
        <w:t>
      Түбіртек нысаны ақы төлеу жүргізілетін банктің қалауы бойынша белгіленеді. Жеделдетіп қызмет көрсету көзделмеген.";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"10. Қажетті құжаттардың тізбесі, құжаттар мен өтініштердің үлгілері, жұмыс уақытының кестесі бар ақпараттық стенд бар. Физикалық мүмкіндігі шектеулі адамдар үшін ғимаратта орталықтың кеңсесіне апаратын лифт пен пандус көзделген.";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"13. Белгіленген нысан бойынша толтырылған өтініштің бланкісі 11-тармақта көрсетілген құжаттар тізбесінің барлығымен бірге мына мекенжайда орналасқан орталыққа тапсырылады: Астана қ., Жеңіс д., 16\1, (4-қабат, сол жақ қанат).";</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25-тармақ</w:t>
      </w:r>
      <w:r>
        <w:rPr>
          <w:rFonts w:ascii="Times New Roman"/>
          <w:b w:val="false"/>
          <w:i w:val="false"/>
          <w:color w:val="000000"/>
          <w:sz w:val="28"/>
        </w:rPr>
        <w:t xml:space="preserve"> мынадай редакцияда жазылсын:</w:t>
      </w:r>
    </w:p>
    <w:bookmarkStart w:name="z46" w:id="24"/>
    <w:p>
      <w:pPr>
        <w:spacing w:after="0"/>
        <w:ind w:left="0"/>
        <w:jc w:val="both"/>
      </w:pPr>
      <w:r>
        <w:rPr>
          <w:rFonts w:ascii="Times New Roman"/>
          <w:b w:val="false"/>
          <w:i w:val="false"/>
          <w:color w:val="000000"/>
          <w:sz w:val="28"/>
        </w:rPr>
        <w:t>
      "25. Қабылданған шағым комитеттің кеңсесінде тіркеледі және заңнамада белгіленген мерзімде қаралады.</w:t>
      </w:r>
    </w:p>
    <w:bookmarkEnd w:id="24"/>
    <w:bookmarkStart w:name="z47" w:id="25"/>
    <w:p>
      <w:pPr>
        <w:spacing w:after="0"/>
        <w:ind w:left="0"/>
        <w:jc w:val="both"/>
      </w:pPr>
      <w:r>
        <w:rPr>
          <w:rFonts w:ascii="Times New Roman"/>
          <w:b w:val="false"/>
          <w:i w:val="false"/>
          <w:color w:val="000000"/>
          <w:sz w:val="28"/>
        </w:rPr>
        <w:t>
      Комитет төрағасының және орталық басшысының байланыс телефондары осы стандарттың 3-қосымшасына сәйкес ресми ақпарат көздерінде және орталық ғимаратындағы арнайы стенділерде көрсетіледі. Шағымды қараудың барысы мен нәтижесі туралы ақпаратты әкімшілік және талдамалық жұмыс басқармасының бастығы мен бас сарапшысынан, сондай-ақ орталықтың басқарма бастығынан білуге болады.";</w:t>
      </w:r>
    </w:p>
    <w:bookmarkEnd w:id="25"/>
    <w:bookmarkStart w:name="z48" w:id="26"/>
    <w:p>
      <w:pPr>
        <w:spacing w:after="0"/>
        <w:ind w:left="0"/>
        <w:jc w:val="both"/>
      </w:pPr>
      <w:r>
        <w:rPr>
          <w:rFonts w:ascii="Times New Roman"/>
          <w:b w:val="false"/>
          <w:i w:val="false"/>
          <w:color w:val="000000"/>
          <w:sz w:val="28"/>
        </w:rPr>
        <w:t xml:space="preserve">
      көрсетілген қаулымен бекітілген "Білім туралы құжаттарды тану және нострификациялау" мемлекеттік қызмет стандартына </w:t>
      </w:r>
      <w:r>
        <w:rPr>
          <w:rFonts w:ascii="Times New Roman"/>
          <w:b w:val="false"/>
          <w:i w:val="false"/>
          <w:color w:val="000000"/>
          <w:sz w:val="28"/>
        </w:rPr>
        <w:t xml:space="preserve"> 3-қосымшада</w:t>
      </w:r>
      <w:r>
        <w:rPr>
          <w:rFonts w:ascii="Times New Roman"/>
          <w:b w:val="false"/>
          <w:i w:val="false"/>
          <w:color w:val="000000"/>
          <w:sz w:val="28"/>
        </w:rPr>
        <w:t>:</w:t>
      </w:r>
    </w:p>
    <w:bookmarkEnd w:id="26"/>
    <w:bookmarkStart w:name="z49" w:id="27"/>
    <w:p>
      <w:pPr>
        <w:spacing w:after="0"/>
        <w:ind w:left="0"/>
        <w:jc w:val="both"/>
      </w:pPr>
      <w:r>
        <w:rPr>
          <w:rFonts w:ascii="Times New Roman"/>
          <w:b w:val="false"/>
          <w:i w:val="false"/>
          <w:color w:val="000000"/>
          <w:sz w:val="28"/>
        </w:rPr>
        <w:t>
      білім туралы құжаттарды тану және нострификациялау жөніндегі басшының және жауапты орындаушылардың байланыс деректерінде:</w:t>
      </w:r>
    </w:p>
    <w:bookmarkEnd w:id="27"/>
    <w:bookmarkStart w:name="z50" w:id="28"/>
    <w:p>
      <w:pPr>
        <w:spacing w:after="0"/>
        <w:ind w:left="0"/>
        <w:jc w:val="both"/>
      </w:pPr>
      <w:r>
        <w:rPr>
          <w:rFonts w:ascii="Times New Roman"/>
          <w:b w:val="false"/>
          <w:i w:val="false"/>
          <w:color w:val="000000"/>
          <w:sz w:val="28"/>
        </w:rPr>
        <w:t>
      реттік нөмірі 4 және 5-жолдар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Болон процесі және академиялық ұтқырлық орталығының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даңғылы, 16\1 (4-қабат, сол жақ 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 73-17-40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Болон процесі және академиялық ұтқырлық орталығының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Жеңіс даңғылы, 16\1 (4-қабат, сол жақ қанат)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(8-7172) 73-17-44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