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216f" w14:textId="4e42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тамыздағы № 1103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«ҚазТрансГаз» акционерлік қоғамына Қазақстан Республикасы Үкіметінің 2012 жылғы 14 қыркүйектегі № 939 қаулысына сәйкес «Самұрық-Қазына» ұлттық әл-ауқат қоры» акционерлік қоғамына (бұдан әрі – «Самұрық-Қазына» АҚ) берілген жоғары, орта және төмен қысымды газ құбырлары мен олардың құрылыстарын «Самұрық-Қазына» АҚ пайдасына айырбастауға «Самұрық-Энерго» акционерлік қоғамының акциялар пакетінің 5,6 %-ын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