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56a0" w14:textId="3945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 мемлекеттiк есепке алуды жүргiзу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27 тамыздағы № 1087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27 ақпандағы № 18-02/163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12-бабының</w:t>
      </w:r>
      <w:r>
        <w:rPr>
          <w:rFonts w:ascii="Times New Roman"/>
          <w:b w:val="false"/>
          <w:i w:val="false"/>
          <w:color w:val="000000"/>
          <w:sz w:val="28"/>
        </w:rPr>
        <w:t xml:space="preserve"> 17-12)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Орман қорын мемлекеттік есепке алуды жүргізу қағидалары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«Орман қорының мемлекеттік есебін жүргізу ережесін бекіту туралы» Қазақстан Республикасы Үкіметінің 2003 жылғы 26 қарашадағы № 1182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2003 ж., № 44, 482-құжат);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мен толықтыру енгізу туралы» Қазақстан Республикасы Үкіметінің 2011 жылғы 1 қыркүйектегі № 1002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1-тармағының</w:t>
      </w:r>
      <w:r>
        <w:rPr>
          <w:rFonts w:ascii="Times New Roman"/>
          <w:b w:val="false"/>
          <w:i w:val="false"/>
          <w:color w:val="000000"/>
          <w:sz w:val="28"/>
        </w:rPr>
        <w:t xml:space="preserve"> (Қазақстан Республикасының ПҮАЖ-ы, 2011 ж., № 53, 746-құжат)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27 тамыздағы   </w:t>
      </w:r>
      <w:r>
        <w:br/>
      </w:r>
      <w:r>
        <w:rPr>
          <w:rFonts w:ascii="Times New Roman"/>
          <w:b w:val="false"/>
          <w:i w:val="false"/>
          <w:color w:val="000000"/>
          <w:sz w:val="28"/>
        </w:rPr>
        <w:t xml:space="preserve">
№ 1087 қаулысымен     </w:t>
      </w:r>
      <w:r>
        <w:br/>
      </w:r>
      <w:r>
        <w:rPr>
          <w:rFonts w:ascii="Times New Roman"/>
          <w:b w:val="false"/>
          <w:i w:val="false"/>
          <w:color w:val="000000"/>
          <w:sz w:val="28"/>
        </w:rPr>
        <w:t xml:space="preserve">
бекiтiлген       </w:t>
      </w:r>
    </w:p>
    <w:bookmarkEnd w:id="1"/>
    <w:bookmarkStart w:name="z8" w:id="2"/>
    <w:p>
      <w:pPr>
        <w:spacing w:after="0"/>
        <w:ind w:left="0"/>
        <w:jc w:val="left"/>
      </w:pPr>
      <w:r>
        <w:rPr>
          <w:rFonts w:ascii="Times New Roman"/>
          <w:b/>
          <w:i w:val="false"/>
          <w:color w:val="000000"/>
        </w:rPr>
        <w:t xml:space="preserve"> 
Орман қорын мемлекеттiк есепке алуды жүргiзу қағидалары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Қағидалар Қазақстан Республикасының 2003 жылғы 8 шілдедегі Орман кодексінің </w:t>
      </w:r>
      <w:r>
        <w:rPr>
          <w:rFonts w:ascii="Times New Roman"/>
          <w:b w:val="false"/>
          <w:i w:val="false"/>
          <w:color w:val="000000"/>
          <w:sz w:val="28"/>
        </w:rPr>
        <w:t>12-бабының</w:t>
      </w:r>
      <w:r>
        <w:rPr>
          <w:rFonts w:ascii="Times New Roman"/>
          <w:b w:val="false"/>
          <w:i w:val="false"/>
          <w:color w:val="000000"/>
          <w:sz w:val="28"/>
        </w:rPr>
        <w:t xml:space="preserve"> 17-12) тармақшасына сәйкес әзiрлендi және орман қорын мемлекеттiк есепке алуды жүргiзу тәртiбiн айқындайды (бұдан әрі – Қағидалар).</w:t>
      </w:r>
      <w:r>
        <w:br/>
      </w:r>
      <w:r>
        <w:rPr>
          <w:rFonts w:ascii="Times New Roman"/>
          <w:b w:val="false"/>
          <w:i w:val="false"/>
          <w:color w:val="000000"/>
          <w:sz w:val="28"/>
        </w:rPr>
        <w:t>
</w:t>
      </w:r>
      <w:r>
        <w:rPr>
          <w:rFonts w:ascii="Times New Roman"/>
          <w:b w:val="false"/>
          <w:i w:val="false"/>
          <w:color w:val="000000"/>
          <w:sz w:val="28"/>
        </w:rPr>
        <w:t>
      2. Орман қорын мемлекеттiк есепке алу (бұдан әрi – есепке алу)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орман қорын күзетуді, қорғауды, ормандарды молықтыру мен орман өсiрудi, орман пайдалануды, орман қорының сандық және сапалық өзгерiстерiне жүйелi бақылау жасауды ұйымдастыру және мемлекеттiк органдарды, мүдделi жеке және заңды тұлғаларды орман қоры туралы ақпаратпен қамтамасыз ету үшiн жүргiзiледi.</w:t>
      </w:r>
      <w:r>
        <w:br/>
      </w:r>
      <w:r>
        <w:rPr>
          <w:rFonts w:ascii="Times New Roman"/>
          <w:b w:val="false"/>
          <w:i w:val="false"/>
          <w:color w:val="000000"/>
          <w:sz w:val="28"/>
        </w:rPr>
        <w:t>
      Ерекше қорғалатын орманды аумақтар мемлекеттік орман қоры құрамында жеке бөлінеді және ескеріледі.</w:t>
      </w:r>
      <w:r>
        <w:br/>
      </w:r>
      <w:r>
        <w:rPr>
          <w:rFonts w:ascii="Times New Roman"/>
          <w:b w:val="false"/>
          <w:i w:val="false"/>
          <w:color w:val="000000"/>
          <w:sz w:val="28"/>
        </w:rPr>
        <w:t>
      Мемлекеттік табиғи қорықтардың, мемлекеттік ұлттық табиғи парктердің, мемлекеттік өңірлік табиғи парктердің және мемлекеттік табиғи резерваттардың шекараларында орналасқан мемлекеттік табиғат ескерткіштері солардың құрамында ескеріледі.</w:t>
      </w:r>
      <w:r>
        <w:br/>
      </w:r>
      <w:r>
        <w:rPr>
          <w:rFonts w:ascii="Times New Roman"/>
          <w:b w:val="false"/>
          <w:i w:val="false"/>
          <w:color w:val="000000"/>
          <w:sz w:val="28"/>
        </w:rPr>
        <w:t>
</w:t>
      </w:r>
      <w:r>
        <w:rPr>
          <w:rFonts w:ascii="Times New Roman"/>
          <w:b w:val="false"/>
          <w:i w:val="false"/>
          <w:color w:val="000000"/>
          <w:sz w:val="28"/>
        </w:rPr>
        <w:t>
      3. Ескерiлетiн көрсеткiштерiне байланысты есепке алу жыл сайынғы және кезеңдiк есепке алу болып бөлiнедi, олар есептi жылдан кейiнгi жылдың 1 қаңтарындағы жағдай бойынша жүргiзiледi.</w:t>
      </w:r>
      <w:r>
        <w:br/>
      </w:r>
      <w:r>
        <w:rPr>
          <w:rFonts w:ascii="Times New Roman"/>
          <w:b w:val="false"/>
          <w:i w:val="false"/>
          <w:color w:val="000000"/>
          <w:sz w:val="28"/>
        </w:rPr>
        <w:t>
</w:t>
      </w:r>
      <w:r>
        <w:rPr>
          <w:rFonts w:ascii="Times New Roman"/>
          <w:b w:val="false"/>
          <w:i w:val="false"/>
          <w:color w:val="000000"/>
          <w:sz w:val="28"/>
        </w:rPr>
        <w:t>
      4. Жыл сайынғы есепке алуды жүргiзу кезiнде аудандар, қалалар, облыстар және республика бойынша төменде көрсетілген деректер:</w:t>
      </w:r>
      <w:r>
        <w:br/>
      </w:r>
      <w:r>
        <w:rPr>
          <w:rFonts w:ascii="Times New Roman"/>
          <w:b w:val="false"/>
          <w:i w:val="false"/>
          <w:color w:val="000000"/>
          <w:sz w:val="28"/>
        </w:rPr>
        <w:t>
</w:t>
      </w:r>
      <w:r>
        <w:rPr>
          <w:rFonts w:ascii="Times New Roman"/>
          <w:b w:val="false"/>
          <w:i w:val="false"/>
          <w:color w:val="000000"/>
          <w:sz w:val="28"/>
        </w:rPr>
        <w:t>
      1) мемлекеттiк орман қорының санаттары бойынша мемлекеттiк орман қоры алқаптарының алаңдары (мемлекеттiк орман иеленушiлер бойынша);</w:t>
      </w:r>
      <w:r>
        <w:br/>
      </w:r>
      <w:r>
        <w:rPr>
          <w:rFonts w:ascii="Times New Roman"/>
          <w:b w:val="false"/>
          <w:i w:val="false"/>
          <w:color w:val="000000"/>
          <w:sz w:val="28"/>
        </w:rPr>
        <w:t>
</w:t>
      </w:r>
      <w:r>
        <w:rPr>
          <w:rFonts w:ascii="Times New Roman"/>
          <w:b w:val="false"/>
          <w:i w:val="false"/>
          <w:color w:val="000000"/>
          <w:sz w:val="28"/>
        </w:rPr>
        <w:t>
      2) жекеше орман қорының алаңдары (жекеше орман иеленушiлер бойынша) ескерiледi.</w:t>
      </w:r>
      <w:r>
        <w:br/>
      </w:r>
      <w:r>
        <w:rPr>
          <w:rFonts w:ascii="Times New Roman"/>
          <w:b w:val="false"/>
          <w:i w:val="false"/>
          <w:color w:val="000000"/>
          <w:sz w:val="28"/>
        </w:rPr>
        <w:t>
</w:t>
      </w:r>
      <w:r>
        <w:rPr>
          <w:rFonts w:ascii="Times New Roman"/>
          <w:b w:val="false"/>
          <w:i w:val="false"/>
          <w:color w:val="000000"/>
          <w:sz w:val="28"/>
        </w:rPr>
        <w:t>
      5. Кезеңдiк есепке алу бес жылда бiр рет жүргiзiледi.</w:t>
      </w:r>
      <w:r>
        <w:br/>
      </w:r>
      <w:r>
        <w:rPr>
          <w:rFonts w:ascii="Times New Roman"/>
          <w:b w:val="false"/>
          <w:i w:val="false"/>
          <w:color w:val="000000"/>
          <w:sz w:val="28"/>
        </w:rPr>
        <w:t>
      Кезеңдiк есепке алуды жүргiзу кезiнде басым ағаш және бұта тұқымдылары мен жас топтары бойынша сүрек қорларының бар-жоғы, орман шаруашылығын жүргiзу және орман иеленушiлер мен орман пайдаланушылардың шаруашылық қызметiн бағалау үшiн қажет орман қорының қорғалу және экономикалық сипаттамалары туралы жыл сайынғы есептiң деректерiне қосымша деректер ескерiледi.</w:t>
      </w:r>
      <w:r>
        <w:br/>
      </w:r>
      <w:r>
        <w:rPr>
          <w:rFonts w:ascii="Times New Roman"/>
          <w:b w:val="false"/>
          <w:i w:val="false"/>
          <w:color w:val="000000"/>
          <w:sz w:val="28"/>
        </w:rPr>
        <w:t>
</w:t>
      </w:r>
      <w:r>
        <w:rPr>
          <w:rFonts w:ascii="Times New Roman"/>
          <w:b w:val="false"/>
          <w:i w:val="false"/>
          <w:color w:val="000000"/>
          <w:sz w:val="28"/>
        </w:rPr>
        <w:t>
      6. Орман қорының алаңы 0,05 гектардан асатын (дөңгелектеп алғанда 0,1 гектарға дейiн) барлық учаскелерi есепке алынуға жатады. Орман қорын есепке алуды жүргізу жөніндегі құжаттамада мәлiметтер тұтас гектарлар күйiнде келтiрiледi.</w:t>
      </w:r>
      <w:r>
        <w:br/>
      </w:r>
      <w:r>
        <w:rPr>
          <w:rFonts w:ascii="Times New Roman"/>
          <w:b w:val="false"/>
          <w:i w:val="false"/>
          <w:color w:val="000000"/>
          <w:sz w:val="28"/>
        </w:rPr>
        <w:t>
</w:t>
      </w:r>
      <w:r>
        <w:rPr>
          <w:rFonts w:ascii="Times New Roman"/>
          <w:b w:val="false"/>
          <w:i w:val="false"/>
          <w:color w:val="000000"/>
          <w:sz w:val="28"/>
        </w:rPr>
        <w:t>
      7.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орман қорын қорғау, күзету, пайдалану, ормандарды молықтыру және орман өсіру саласында басқару, бақылау және қадағалау функцияларын жүзеге асыратын уәкілетті органның ведомствосы - Қазақстан Республикасы Қоршаған ортаны қорғау министрлігінің Орман және аңшылық шаруашылығы комитеті (бұдан әрі – уәкілетті органның ведомствосы);</w:t>
      </w:r>
      <w:r>
        <w:br/>
      </w:r>
      <w:r>
        <w:rPr>
          <w:rFonts w:ascii="Times New Roman"/>
          <w:b w:val="false"/>
          <w:i w:val="false"/>
          <w:color w:val="000000"/>
          <w:sz w:val="28"/>
        </w:rPr>
        <w:t>
</w:t>
      </w:r>
      <w:r>
        <w:rPr>
          <w:rFonts w:ascii="Times New Roman"/>
          <w:b w:val="false"/>
          <w:i w:val="false"/>
          <w:color w:val="000000"/>
          <w:sz w:val="28"/>
        </w:rPr>
        <w:t>
      2) мемлекеттік орман орналастыру ұйымы – орман және аңшылық шаруашылығы саласындағы уәкілетті органның ведомствосы қарауындағы «Қазақстан Республикасы Қоршаған ортаны қорғау министрлігі Орман және аңшылық шаруашылығы комитетінің «Қазақ орман орналастыру кәсіпорны» республикалық мемлекеттік қазыналық кәсіпорны, оның қызметі орман ресурстарының есебін, орман қорын аумақтық орналастыруды, ормандардың мемлекеттік мониторингін, орман шаруашылығын жүргізу мен орман пайдалануды жоспарлауды қамтамасыз етуге бағытталған.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18.10.2013 </w:t>
      </w:r>
      <w:r>
        <w:rPr>
          <w:rFonts w:ascii="Times New Roman"/>
          <w:b w:val="false"/>
          <w:i w:val="false"/>
          <w:color w:val="00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4"/>
    <w:bookmarkStart w:name="z21" w:id="5"/>
    <w:p>
      <w:pPr>
        <w:spacing w:after="0"/>
        <w:ind w:left="0"/>
        <w:jc w:val="left"/>
      </w:pPr>
      <w:r>
        <w:rPr>
          <w:rFonts w:ascii="Times New Roman"/>
          <w:b/>
          <w:i w:val="false"/>
          <w:color w:val="000000"/>
        </w:rPr>
        <w:t xml:space="preserve"> 
2. Орман қорын мемлекеттік есепке алуды жүргізу тәртібі</w:t>
      </w:r>
    </w:p>
    <w:bookmarkEnd w:id="5"/>
    <w:bookmarkStart w:name="z22" w:id="6"/>
    <w:p>
      <w:pPr>
        <w:spacing w:after="0"/>
        <w:ind w:left="0"/>
        <w:jc w:val="both"/>
      </w:pPr>
      <w:r>
        <w:rPr>
          <w:rFonts w:ascii="Times New Roman"/>
          <w:b w:val="false"/>
          <w:i w:val="false"/>
          <w:color w:val="000000"/>
          <w:sz w:val="28"/>
        </w:rPr>
        <w:t>
      8. Есепке алу құжаттамасын жүргiзу тәртiбiн, есепке алу көрсеткiштерiнiң тiзбесiн, тиiстi құжаттардың нысандарын, есепке алу материалдарын беру мерзiмдерiн уәкiлеттi органның ведомствосы айқындайды.</w:t>
      </w:r>
      <w:r>
        <w:br/>
      </w:r>
      <w:r>
        <w:rPr>
          <w:rFonts w:ascii="Times New Roman"/>
          <w:b w:val="false"/>
          <w:i w:val="false"/>
          <w:color w:val="000000"/>
          <w:sz w:val="28"/>
        </w:rPr>
        <w:t>
</w:t>
      </w:r>
      <w:r>
        <w:rPr>
          <w:rFonts w:ascii="Times New Roman"/>
          <w:b w:val="false"/>
          <w:i w:val="false"/>
          <w:color w:val="000000"/>
          <w:sz w:val="28"/>
        </w:rPr>
        <w:t>
      9. Мемлекеттiк орман қорында есепке алынуға:</w:t>
      </w:r>
      <w:r>
        <w:br/>
      </w:r>
      <w:r>
        <w:rPr>
          <w:rFonts w:ascii="Times New Roman"/>
          <w:b w:val="false"/>
          <w:i w:val="false"/>
          <w:color w:val="000000"/>
          <w:sz w:val="28"/>
        </w:rPr>
        <w:t>
</w:t>
      </w:r>
      <w:r>
        <w:rPr>
          <w:rFonts w:ascii="Times New Roman"/>
          <w:b w:val="false"/>
          <w:i w:val="false"/>
          <w:color w:val="000000"/>
          <w:sz w:val="28"/>
        </w:rPr>
        <w:t>
      1) ерекше қорғалатын табиғи аумақтар жерлерiндегi табиғи және қолдан өсiрiлген ормандар (орманды және ағаш өспеген алқаптарды қоса алғанда);</w:t>
      </w:r>
      <w:r>
        <w:br/>
      </w:r>
      <w:r>
        <w:rPr>
          <w:rFonts w:ascii="Times New Roman"/>
          <w:b w:val="false"/>
          <w:i w:val="false"/>
          <w:color w:val="000000"/>
          <w:sz w:val="28"/>
        </w:rPr>
        <w:t>
</w:t>
      </w:r>
      <w:r>
        <w:rPr>
          <w:rFonts w:ascii="Times New Roman"/>
          <w:b w:val="false"/>
          <w:i w:val="false"/>
          <w:color w:val="000000"/>
          <w:sz w:val="28"/>
        </w:rPr>
        <w:t>
      2) мемлекеттiк орман қоры жерлерiндегi орман шаруашылығының мұқтаждықтары үшiн берiлген табиғи және қолдан өсiрілген ормандар, сондай-ақ орман өсiмдiктерi өспеген жер учаскелерi;</w:t>
      </w:r>
      <w:r>
        <w:br/>
      </w:r>
      <w:r>
        <w:rPr>
          <w:rFonts w:ascii="Times New Roman"/>
          <w:b w:val="false"/>
          <w:i w:val="false"/>
          <w:color w:val="000000"/>
          <w:sz w:val="28"/>
        </w:rPr>
        <w:t>
</w:t>
      </w:r>
      <w:r>
        <w:rPr>
          <w:rFonts w:ascii="Times New Roman"/>
          <w:b w:val="false"/>
          <w:i w:val="false"/>
          <w:color w:val="000000"/>
          <w:sz w:val="28"/>
        </w:rPr>
        <w:t>
      3) халықаралық және республикалық маңызы бар ортақ пайдаланудағы темiр жолдар мен автомобиль жолдарының, каналдардың, магистральдық құбырлар мен басқа да желiлiк құрылыстардың бөлiп берiлген белдеулерiндегi енi он метр және одан кеңiрек, алаңы 0,05 гектардан астам қорғаныштық екпелер жатады.</w:t>
      </w:r>
      <w:r>
        <w:br/>
      </w:r>
      <w:r>
        <w:rPr>
          <w:rFonts w:ascii="Times New Roman"/>
          <w:b w:val="false"/>
          <w:i w:val="false"/>
          <w:color w:val="000000"/>
          <w:sz w:val="28"/>
        </w:rPr>
        <w:t>
</w:t>
      </w:r>
      <w:r>
        <w:rPr>
          <w:rFonts w:ascii="Times New Roman"/>
          <w:b w:val="false"/>
          <w:i w:val="false"/>
          <w:color w:val="000000"/>
          <w:sz w:val="28"/>
        </w:rPr>
        <w:t>
      10. Жекеше орман қорының құрамында есепке алынуға жеке және мемлекеттік емес заңды тұлғаларға орман өсіру үшін нысаналы мақсатпен Қазақстан Республикасы </w:t>
      </w:r>
      <w:r>
        <w:rPr>
          <w:rFonts w:ascii="Times New Roman"/>
          <w:b w:val="false"/>
          <w:i w:val="false"/>
          <w:color w:val="000000"/>
          <w:sz w:val="28"/>
        </w:rPr>
        <w:t>Жер</w:t>
      </w:r>
      <w:r>
        <w:rPr>
          <w:rFonts w:ascii="Times New Roman"/>
          <w:b w:val="false"/>
          <w:i w:val="false"/>
          <w:color w:val="000000"/>
          <w:sz w:val="28"/>
        </w:rPr>
        <w:t> </w:t>
      </w:r>
      <w:r>
        <w:rPr>
          <w:rFonts w:ascii="Times New Roman"/>
          <w:b w:val="false"/>
          <w:i w:val="false"/>
          <w:color w:val="000000"/>
          <w:sz w:val="28"/>
        </w:rPr>
        <w:t>кодексіне</w:t>
      </w:r>
      <w:r>
        <w:rPr>
          <w:rFonts w:ascii="Times New Roman"/>
          <w:b w:val="false"/>
          <w:i w:val="false"/>
          <w:color w:val="000000"/>
          <w:sz w:val="28"/>
        </w:rPr>
        <w:t xml:space="preserve"> сәйкес жеке меншікке немесе ұзақ мерзімді орман пайдалануға берілген жерлерде солардың қаражаты есебінен құрылған:</w:t>
      </w:r>
      <w:r>
        <w:br/>
      </w:r>
      <w:r>
        <w:rPr>
          <w:rFonts w:ascii="Times New Roman"/>
          <w:b w:val="false"/>
          <w:i w:val="false"/>
          <w:color w:val="000000"/>
          <w:sz w:val="28"/>
        </w:rPr>
        <w:t>
</w:t>
      </w:r>
      <w:r>
        <w:rPr>
          <w:rFonts w:ascii="Times New Roman"/>
          <w:b w:val="false"/>
          <w:i w:val="false"/>
          <w:color w:val="000000"/>
          <w:sz w:val="28"/>
        </w:rPr>
        <w:t>
      1) қолдан өсірілген екпелер;</w:t>
      </w:r>
      <w:r>
        <w:br/>
      </w:r>
      <w:r>
        <w:rPr>
          <w:rFonts w:ascii="Times New Roman"/>
          <w:b w:val="false"/>
          <w:i w:val="false"/>
          <w:color w:val="000000"/>
          <w:sz w:val="28"/>
        </w:rPr>
        <w:t>
</w:t>
      </w:r>
      <w:r>
        <w:rPr>
          <w:rFonts w:ascii="Times New Roman"/>
          <w:b w:val="false"/>
          <w:i w:val="false"/>
          <w:color w:val="000000"/>
          <w:sz w:val="28"/>
        </w:rPr>
        <w:t>
      2) тұқымнан және (немесе) өсу жолымен пайда болған табиғи өсіп-өнген екпелер;</w:t>
      </w:r>
      <w:r>
        <w:br/>
      </w:r>
      <w:r>
        <w:rPr>
          <w:rFonts w:ascii="Times New Roman"/>
          <w:b w:val="false"/>
          <w:i w:val="false"/>
          <w:color w:val="000000"/>
          <w:sz w:val="28"/>
        </w:rPr>
        <w:t>
</w:t>
      </w:r>
      <w:r>
        <w:rPr>
          <w:rFonts w:ascii="Times New Roman"/>
          <w:b w:val="false"/>
          <w:i w:val="false"/>
          <w:color w:val="000000"/>
          <w:sz w:val="28"/>
        </w:rPr>
        <w:t>
      3) жекеше орман питомниктері;</w:t>
      </w:r>
      <w:r>
        <w:br/>
      </w:r>
      <w:r>
        <w:rPr>
          <w:rFonts w:ascii="Times New Roman"/>
          <w:b w:val="false"/>
          <w:i w:val="false"/>
          <w:color w:val="000000"/>
          <w:sz w:val="28"/>
        </w:rPr>
        <w:t>
</w:t>
      </w:r>
      <w:r>
        <w:rPr>
          <w:rFonts w:ascii="Times New Roman"/>
          <w:b w:val="false"/>
          <w:i w:val="false"/>
          <w:color w:val="000000"/>
          <w:sz w:val="28"/>
        </w:rPr>
        <w:t>
      4) арнайы мақсаттағы плантациялық екпелер;</w:t>
      </w:r>
      <w:r>
        <w:br/>
      </w:r>
      <w:r>
        <w:rPr>
          <w:rFonts w:ascii="Times New Roman"/>
          <w:b w:val="false"/>
          <w:i w:val="false"/>
          <w:color w:val="000000"/>
          <w:sz w:val="28"/>
        </w:rPr>
        <w:t>
</w:t>
      </w:r>
      <w:r>
        <w:rPr>
          <w:rFonts w:ascii="Times New Roman"/>
          <w:b w:val="false"/>
          <w:i w:val="false"/>
          <w:color w:val="000000"/>
          <w:sz w:val="28"/>
        </w:rPr>
        <w:t>
      5) агроорман-мелиоративтік екпелер;</w:t>
      </w:r>
      <w:r>
        <w:br/>
      </w:r>
      <w:r>
        <w:rPr>
          <w:rFonts w:ascii="Times New Roman"/>
          <w:b w:val="false"/>
          <w:i w:val="false"/>
          <w:color w:val="000000"/>
          <w:sz w:val="28"/>
        </w:rPr>
        <w:t>
</w:t>
      </w:r>
      <w:r>
        <w:rPr>
          <w:rFonts w:ascii="Times New Roman"/>
          <w:b w:val="false"/>
          <w:i w:val="false"/>
          <w:color w:val="000000"/>
          <w:sz w:val="28"/>
        </w:rPr>
        <w:t>
      6) жеке меншіктің қарауындағы шаруашылық мақсаттағы автомобиль жолдарының бөлiп берiлген белдеулерiндегi қорғаныштық екпелер жатады.</w:t>
      </w:r>
      <w:r>
        <w:br/>
      </w:r>
      <w:r>
        <w:rPr>
          <w:rFonts w:ascii="Times New Roman"/>
          <w:b w:val="false"/>
          <w:i w:val="false"/>
          <w:color w:val="000000"/>
          <w:sz w:val="28"/>
        </w:rPr>
        <w:t>
</w:t>
      </w:r>
      <w:r>
        <w:rPr>
          <w:rFonts w:ascii="Times New Roman"/>
          <w:b w:val="false"/>
          <w:i w:val="false"/>
          <w:color w:val="000000"/>
          <w:sz w:val="28"/>
        </w:rPr>
        <w:t>
      11. Есепке алу деректерi жыл сайын жаңартылып тұрады. Жаңарту және есепке алу құжаттарына өзгерiстер енгiзу орман орналастыру материалдарына сәйкес жүргізіледі, оларды жыл сайын орман иеленушілер есепке алу деректеріне мына көрсеткіштердің негізінде енгізеді:</w:t>
      </w:r>
      <w:r>
        <w:br/>
      </w:r>
      <w:r>
        <w:rPr>
          <w:rFonts w:ascii="Times New Roman"/>
          <w:b w:val="false"/>
          <w:i w:val="false"/>
          <w:color w:val="000000"/>
          <w:sz w:val="28"/>
        </w:rPr>
        <w:t>
</w:t>
      </w:r>
      <w:r>
        <w:rPr>
          <w:rFonts w:ascii="Times New Roman"/>
          <w:b w:val="false"/>
          <w:i w:val="false"/>
          <w:color w:val="000000"/>
          <w:sz w:val="28"/>
        </w:rPr>
        <w:t>
      1) шаруашылық қызметпен қамтылған немесе табиғи факторлардың салдарынан (өрттер, су тасқындары, жер сілкіністері, селдер және басқа да төтенше жағдайлар) өзгерiстерге ұшыраған учаскелердi көзбен шолып куәландыру актiлерi;</w:t>
      </w:r>
      <w:r>
        <w:br/>
      </w:r>
      <w:r>
        <w:rPr>
          <w:rFonts w:ascii="Times New Roman"/>
          <w:b w:val="false"/>
          <w:i w:val="false"/>
          <w:color w:val="000000"/>
          <w:sz w:val="28"/>
        </w:rPr>
        <w:t>
</w:t>
      </w:r>
      <w:r>
        <w:rPr>
          <w:rFonts w:ascii="Times New Roman"/>
          <w:b w:val="false"/>
          <w:i w:val="false"/>
          <w:color w:val="000000"/>
          <w:sz w:val="28"/>
        </w:rPr>
        <w:t>
      2) мемлекеттiк органдардың:</w:t>
      </w:r>
      <w:r>
        <w:br/>
      </w:r>
      <w:r>
        <w:rPr>
          <w:rFonts w:ascii="Times New Roman"/>
          <w:b w:val="false"/>
          <w:i w:val="false"/>
          <w:color w:val="000000"/>
          <w:sz w:val="28"/>
        </w:rPr>
        <w:t>
      жер учаскелерiн орман қорының жерлері және (немесе) ерекше қорғалатын табиғи аумақтардың жерлерi санатына қосу;</w:t>
      </w:r>
      <w:r>
        <w:br/>
      </w:r>
      <w:r>
        <w:rPr>
          <w:rFonts w:ascii="Times New Roman"/>
          <w:b w:val="false"/>
          <w:i w:val="false"/>
          <w:color w:val="000000"/>
          <w:sz w:val="28"/>
        </w:rPr>
        <w:t>
      мемлекеттік орман қорының жерлерін алу;</w:t>
      </w:r>
      <w:r>
        <w:br/>
      </w:r>
      <w:r>
        <w:rPr>
          <w:rFonts w:ascii="Times New Roman"/>
          <w:b w:val="false"/>
          <w:i w:val="false"/>
          <w:color w:val="000000"/>
          <w:sz w:val="28"/>
        </w:rPr>
        <w:t>
      мемлекеттiк орман қорын санаттарға жатқызу, бiр санаттан басқасына ауыстыру, сондай-ақ ерекше қорғалатын учаскелерді бөлiп алу;</w:t>
      </w:r>
      <w:r>
        <w:br/>
      </w:r>
      <w:r>
        <w:rPr>
          <w:rFonts w:ascii="Times New Roman"/>
          <w:b w:val="false"/>
          <w:i w:val="false"/>
          <w:color w:val="000000"/>
          <w:sz w:val="28"/>
        </w:rPr>
        <w:t>
      мемлекеттiк орман қорында ормансыз жерлерді орман шаруашылығын жүргiзумен және орман пайдаланумен байланысты мақсаттарда пайдалану үшiн оларды орманды жерлерге ауыстыру;</w:t>
      </w:r>
      <w:r>
        <w:br/>
      </w:r>
      <w:r>
        <w:rPr>
          <w:rFonts w:ascii="Times New Roman"/>
          <w:b w:val="false"/>
          <w:i w:val="false"/>
          <w:color w:val="000000"/>
          <w:sz w:val="28"/>
        </w:rPr>
        <w:t>
      мемлекеттiк орман қорындағы ормансыз жерлердi орманды жерлерге </w:t>
      </w:r>
      <w:r>
        <w:rPr>
          <w:rFonts w:ascii="Times New Roman"/>
          <w:b w:val="false"/>
          <w:i w:val="false"/>
          <w:color w:val="000000"/>
          <w:sz w:val="28"/>
        </w:rPr>
        <w:t>ауыстыру</w:t>
      </w:r>
      <w:r>
        <w:rPr>
          <w:rFonts w:ascii="Times New Roman"/>
          <w:b w:val="false"/>
          <w:i w:val="false"/>
          <w:color w:val="000000"/>
          <w:sz w:val="28"/>
        </w:rPr>
        <w:t>;</w:t>
      </w:r>
      <w:r>
        <w:br/>
      </w:r>
      <w:r>
        <w:rPr>
          <w:rFonts w:ascii="Times New Roman"/>
          <w:b w:val="false"/>
          <w:i w:val="false"/>
          <w:color w:val="000000"/>
          <w:sz w:val="28"/>
        </w:rPr>
        <w:t>
      мемлекеттiк орман қорының жерлерiн орман шаруашылығын жүргiзумен байланысты емес мақсаттар үшiн басқа санаттар жерiне </w:t>
      </w:r>
      <w:r>
        <w:rPr>
          <w:rFonts w:ascii="Times New Roman"/>
          <w:b w:val="false"/>
          <w:i w:val="false"/>
          <w:color w:val="000000"/>
          <w:sz w:val="28"/>
        </w:rPr>
        <w:t>ауыстыру</w:t>
      </w:r>
      <w:r>
        <w:rPr>
          <w:rFonts w:ascii="Times New Roman"/>
          <w:b w:val="false"/>
          <w:i w:val="false"/>
          <w:color w:val="000000"/>
          <w:sz w:val="28"/>
        </w:rPr>
        <w:t xml:space="preserve"> және (немесе) мемлекеттiк орман қорының жерлерiн мемлекеттiк қажеттiлiктер үшiн алу жөнiндегi шешiмдерi.</w:t>
      </w:r>
      <w:r>
        <w:br/>
      </w:r>
      <w:r>
        <w:rPr>
          <w:rFonts w:ascii="Times New Roman"/>
          <w:b w:val="false"/>
          <w:i w:val="false"/>
          <w:color w:val="000000"/>
          <w:sz w:val="28"/>
        </w:rPr>
        <w:t>
</w:t>
      </w:r>
      <w:r>
        <w:rPr>
          <w:rFonts w:ascii="Times New Roman"/>
          <w:b w:val="false"/>
          <w:i w:val="false"/>
          <w:color w:val="000000"/>
          <w:sz w:val="28"/>
        </w:rPr>
        <w:t>
      12. Есеп жүргізуді ақпарат жинаудың, өңдеудiң және сақтаудың электронды жүйелерiн, сондай-ақ қағазға басылған нұсқаларын пайдалана отырып мемлекеттік орман орналастыру ұйымы жүзеге асырады.</w:t>
      </w:r>
      <w:r>
        <w:br/>
      </w:r>
      <w:r>
        <w:rPr>
          <w:rFonts w:ascii="Times New Roman"/>
          <w:b w:val="false"/>
          <w:i w:val="false"/>
          <w:color w:val="000000"/>
          <w:sz w:val="28"/>
        </w:rPr>
        <w:t>
      Автоматтандырылған ақпараттық есепке алу жүйелерi мамандандырылған бағдарламалық-техникалық кешендер базасында құрылады, олардың жұмыс iстеу тәртiбiн уәкiлеттi органның ведомствосы айқындайды.</w:t>
      </w:r>
      <w:r>
        <w:br/>
      </w:r>
      <w:r>
        <w:rPr>
          <w:rFonts w:ascii="Times New Roman"/>
          <w:b w:val="false"/>
          <w:i w:val="false"/>
          <w:color w:val="000000"/>
          <w:sz w:val="28"/>
        </w:rPr>
        <w:t>
</w:t>
      </w:r>
      <w:r>
        <w:rPr>
          <w:rFonts w:ascii="Times New Roman"/>
          <w:b w:val="false"/>
          <w:i w:val="false"/>
          <w:color w:val="000000"/>
          <w:sz w:val="28"/>
        </w:rPr>
        <w:t>
      13. Аудандық жер қатынастары бөлімдерінде бекітілген есепке алуды жүргiзу үшiн қажет материалдарды есепті жылдан кейінгі жылдың 20 қаңтарына уәкілетті органның ведомствосының аумақтық бөлімшелеріне электронды және қағазға басылған күйінде:</w:t>
      </w:r>
      <w:r>
        <w:br/>
      </w:r>
      <w:r>
        <w:rPr>
          <w:rFonts w:ascii="Times New Roman"/>
          <w:b w:val="false"/>
          <w:i w:val="false"/>
          <w:color w:val="000000"/>
          <w:sz w:val="28"/>
        </w:rPr>
        <w:t>
</w:t>
      </w:r>
      <w:r>
        <w:rPr>
          <w:rFonts w:ascii="Times New Roman"/>
          <w:b w:val="false"/>
          <w:i w:val="false"/>
          <w:color w:val="000000"/>
          <w:sz w:val="28"/>
        </w:rPr>
        <w:t>
      1) облыстардың Табиғи ресурстар және табиғат пайдалануды реттеу басқармалары мен өзге мемлекеттік органдар өздерінің қарауындағы мемлекеттік орман иеленушілер бойынша;</w:t>
      </w:r>
      <w:r>
        <w:br/>
      </w:r>
      <w:r>
        <w:rPr>
          <w:rFonts w:ascii="Times New Roman"/>
          <w:b w:val="false"/>
          <w:i w:val="false"/>
          <w:color w:val="000000"/>
          <w:sz w:val="28"/>
        </w:rPr>
        <w:t>
</w:t>
      </w:r>
      <w:r>
        <w:rPr>
          <w:rFonts w:ascii="Times New Roman"/>
          <w:b w:val="false"/>
          <w:i w:val="false"/>
          <w:color w:val="000000"/>
          <w:sz w:val="28"/>
        </w:rPr>
        <w:t>
      2) уәкiлеттi орган ведомствосының қарауындағы мемлекеттiк орман иеленушілер;</w:t>
      </w:r>
      <w:r>
        <w:br/>
      </w:r>
      <w:r>
        <w:rPr>
          <w:rFonts w:ascii="Times New Roman"/>
          <w:b w:val="false"/>
          <w:i w:val="false"/>
          <w:color w:val="000000"/>
          <w:sz w:val="28"/>
        </w:rPr>
        <w:t>
</w:t>
      </w:r>
      <w:r>
        <w:rPr>
          <w:rFonts w:ascii="Times New Roman"/>
          <w:b w:val="false"/>
          <w:i w:val="false"/>
          <w:color w:val="000000"/>
          <w:sz w:val="28"/>
        </w:rPr>
        <w:t>
      3) жекеше орман иеленушiлер бередi.</w:t>
      </w:r>
      <w:r>
        <w:br/>
      </w:r>
      <w:r>
        <w:rPr>
          <w:rFonts w:ascii="Times New Roman"/>
          <w:b w:val="false"/>
          <w:i w:val="false"/>
          <w:color w:val="000000"/>
          <w:sz w:val="28"/>
        </w:rPr>
        <w:t>
</w:t>
      </w:r>
      <w:r>
        <w:rPr>
          <w:rFonts w:ascii="Times New Roman"/>
          <w:b w:val="false"/>
          <w:i w:val="false"/>
          <w:color w:val="000000"/>
          <w:sz w:val="28"/>
        </w:rPr>
        <w:t>
      14. Уәкiлеттi орган ведомствосының аумақтық бөлімшелері берiлген есепке алу материалдарын тексереді, оларды өңдейдi және облыстардың жергілікті атқарушы органдарының жер қатынастары жөніндегі уәкілетті органымен келiсім бойынша оларды есепті жылдан кейінгі жылдың 1 ақпанына электронды және қағазға басылған күйінде мемлекеттік орман орналастыру ұйымына жiбередi.</w:t>
      </w:r>
      <w:r>
        <w:br/>
      </w:r>
      <w:r>
        <w:rPr>
          <w:rFonts w:ascii="Times New Roman"/>
          <w:b w:val="false"/>
          <w:i w:val="false"/>
          <w:color w:val="000000"/>
          <w:sz w:val="28"/>
        </w:rPr>
        <w:t>
</w:t>
      </w:r>
      <w:r>
        <w:rPr>
          <w:rFonts w:ascii="Times New Roman"/>
          <w:b w:val="false"/>
          <w:i w:val="false"/>
          <w:color w:val="000000"/>
          <w:sz w:val="28"/>
        </w:rPr>
        <w:t>
      15. Мемлекеттік орман орналастыру ұйымы есепке алу материалдарын есептік жылдан кейінгі жылдың 4 ақпанына дейін тексереді. Дәлсiздiктер байқалған және (немесе) толық көлемде берілмеген жағдайларда есепке алу материалдары пысықтауға қайтарылады. Пысықталған есепке алу материалдары есептік жылдан кейінгі жылдың 10 ақпанына дейін мемлекеттік орман орналастыру ұйымына қайта жіберіледі.</w:t>
      </w:r>
      <w:r>
        <w:br/>
      </w:r>
      <w:r>
        <w:rPr>
          <w:rFonts w:ascii="Times New Roman"/>
          <w:b w:val="false"/>
          <w:i w:val="false"/>
          <w:color w:val="000000"/>
          <w:sz w:val="28"/>
        </w:rPr>
        <w:t>
</w:t>
      </w:r>
      <w:r>
        <w:rPr>
          <w:rFonts w:ascii="Times New Roman"/>
          <w:b w:val="false"/>
          <w:i w:val="false"/>
          <w:color w:val="000000"/>
          <w:sz w:val="28"/>
        </w:rPr>
        <w:t>
      16. Мемлекеттік орман орналастыру ұйымы есепке алу деректерiн аудандар, қалалар, облыстар және жалпы республика бойынша өңдеп, есепті жылдан кейінгі жылдың 20 наурызына түсіндірме жазбахатпен уәкілетті органның ведомствосына қарауға және бекітуге электронды түрде, сондай-ақ қағазға басылған нұсқада жолдайды.</w:t>
      </w:r>
      <w:r>
        <w:br/>
      </w:r>
      <w:r>
        <w:rPr>
          <w:rFonts w:ascii="Times New Roman"/>
          <w:b w:val="false"/>
          <w:i w:val="false"/>
          <w:color w:val="000000"/>
          <w:sz w:val="28"/>
        </w:rPr>
        <w:t>
</w:t>
      </w:r>
      <w:r>
        <w:rPr>
          <w:rFonts w:ascii="Times New Roman"/>
          <w:b w:val="false"/>
          <w:i w:val="false"/>
          <w:color w:val="000000"/>
          <w:sz w:val="28"/>
        </w:rPr>
        <w:t>
      17. Уәкілетті органның ведомствосы есепке алу деректерін аудандар, қалалар, облыстар және жалпы республика бойынша орман қорының жыл сайынғы және кезеңдік есептерін бекітеді.</w:t>
      </w:r>
      <w:r>
        <w:br/>
      </w:r>
      <w:r>
        <w:rPr>
          <w:rFonts w:ascii="Times New Roman"/>
          <w:b w:val="false"/>
          <w:i w:val="false"/>
          <w:color w:val="000000"/>
          <w:sz w:val="28"/>
        </w:rPr>
        <w:t>
</w:t>
      </w:r>
      <w:r>
        <w:rPr>
          <w:rFonts w:ascii="Times New Roman"/>
          <w:b w:val="false"/>
          <w:i w:val="false"/>
          <w:color w:val="000000"/>
          <w:sz w:val="28"/>
        </w:rPr>
        <w:t>
      18. Есепке алуды жүргiзу республикалық бюджет қаражаты есебiнен жүзеге асырылады.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