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d0f" w14:textId="195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тамыздағы № 1034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 (Жалпы бөлімі)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«Қазпочта» акционерлік қоғамына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 стратегиялық объектілерді иеліктен шығару жөнінде мәмілелер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«Қазпочта» акционерліқ қоғамының иеліктен шығаруға рұқсат етілетін жылжымайтын стратегиялық объектілерінің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073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р\т №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Горная Ульбинка селосы, Шоссейная көшесі, нөмірсіз үй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Катон-Қарағай ауданы, Катон-Қарағай селосы, Топорков көшесі, № 88 үй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Прапорщиково селосы, Школьная көшесі, № 20 үй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Теректі ауданы, Подстепное селосы, Советская көшесі, № 2 үй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Переметное кенті, Гагарин көшесі, № 67 үй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Сырым ауданы, Жымпиты кенті, Досмұхамедов көшесі, № 20/2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