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b4ec" w14:textId="bfdb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қазақстандық қамтуды есептеу қағидасын бекiту туралы" Қазақстан Республикасы Үкіметінің 2011 жылғы 27 қаңтардағы № 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тамыздағы № 1028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қазақстандық қамтуды есептеу қағидасын бекiту туралы» Қазақстан Республикасы Үкіметінің 2011 жылғы 27 қаңтардағы № 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15, 179-құжат)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жергілікті қамтуды есептеу қағидаларын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жергілікті қамтуды есептеу қағидалары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көрсетiлетiн қызметтердегi ең аз қазақстандық қамтуды есептеу қағидасы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К. Мәсімов</w:t>
      </w:r>
      <w:r>
        <w:br/>
      </w:r>
      <w:r>
        <w:rPr>
          <w:rFonts w:ascii="Times New Roman"/>
          <w:b w:val="false"/>
          <w:i w:val="false"/>
          <w:color w:val="000000"/>
          <w:sz w:val="28"/>
        </w:rPr>
        <w:t>
</w:t>
      </w:r>
      <w:r>
        <w:rPr>
          <w:rFonts w:ascii="Times New Roman"/>
          <w:b w:val="false"/>
          <w:i/>
          <w:color w:val="000000"/>
          <w:sz w:val="28"/>
        </w:rPr>
        <w:t>      Премьер-Министрі</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1028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27 қаңтардағы </w:t>
      </w:r>
      <w:r>
        <w:br/>
      </w:r>
      <w:r>
        <w:rPr>
          <w:rFonts w:ascii="Times New Roman"/>
          <w:b w:val="false"/>
          <w:i w:val="false"/>
          <w:color w:val="000000"/>
          <w:sz w:val="28"/>
        </w:rPr>
        <w:t xml:space="preserve">
№ 36 қаулысымен  </w:t>
      </w:r>
      <w:r>
        <w:br/>
      </w:r>
      <w:r>
        <w:rPr>
          <w:rFonts w:ascii="Times New Roman"/>
          <w:b w:val="false"/>
          <w:i w:val="false"/>
          <w:color w:val="000000"/>
          <w:sz w:val="28"/>
        </w:rPr>
        <w:t xml:space="preserve">
бекiтiлген        </w:t>
      </w:r>
    </w:p>
    <w:bookmarkEnd w:id="2"/>
    <w:bookmarkStart w:name="z11" w:id="3"/>
    <w:p>
      <w:pPr>
        <w:spacing w:after="0"/>
        <w:ind w:left="0"/>
        <w:jc w:val="left"/>
      </w:pPr>
      <w:r>
        <w:rPr>
          <w:rFonts w:ascii="Times New Roman"/>
          <w:b/>
          <w:i w:val="false"/>
          <w:color w:val="000000"/>
        </w:rPr>
        <w:t xml:space="preserve">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қағидалары 1. Жалпы ережелер</w:t>
      </w:r>
    </w:p>
    <w:bookmarkEnd w:id="3"/>
    <w:bookmarkStart w:name="z12" w:id="4"/>
    <w:p>
      <w:pPr>
        <w:spacing w:after="0"/>
        <w:ind w:left="0"/>
        <w:jc w:val="both"/>
      </w:pPr>
      <w:r>
        <w:rPr>
          <w:rFonts w:ascii="Times New Roman"/>
          <w:b w:val="false"/>
          <w:i w:val="false"/>
          <w:color w:val="000000"/>
          <w:sz w:val="28"/>
        </w:rPr>
        <w:t>
      1. Осы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қағидалары (бұдан әрi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Заңда белгiленген ұғымдар мен анықтамалар, сондай-ақ мынадай ұғым пайдаланылады:</w:t>
      </w:r>
      <w:r>
        <w:br/>
      </w:r>
      <w:r>
        <w:rPr>
          <w:rFonts w:ascii="Times New Roman"/>
          <w:b w:val="false"/>
          <w:i w:val="false"/>
          <w:color w:val="000000"/>
          <w:sz w:val="28"/>
        </w:rPr>
        <w:t>
      пайдалы қазбалар тобы - қатты пайдалы қазбалар, көмiрсутектi шикiзат және жалпы таралған пайдалы қазбалар.</w:t>
      </w:r>
    </w:p>
    <w:bookmarkEnd w:id="4"/>
    <w:bookmarkStart w:name="z14" w:id="5"/>
    <w:p>
      <w:pPr>
        <w:spacing w:after="0"/>
        <w:ind w:left="0"/>
        <w:jc w:val="left"/>
      </w:pPr>
      <w:r>
        <w:rPr>
          <w:rFonts w:ascii="Times New Roman"/>
          <w:b/>
          <w:i w:val="false"/>
          <w:color w:val="000000"/>
        </w:rPr>
        <w:t xml:space="preserve"> 
2. Жер қойнауын пайдалану жөнiндегi операцияларды жүргiзу кезiнде тауарлардағы, жұмыстардағы және қызметтердегi ең аз жергілікті қамтуды есептеу тәртiбi</w:t>
      </w:r>
    </w:p>
    <w:bookmarkEnd w:id="5"/>
    <w:bookmarkStart w:name="z15" w:id="6"/>
    <w:p>
      <w:pPr>
        <w:spacing w:after="0"/>
        <w:ind w:left="0"/>
        <w:jc w:val="both"/>
      </w:pPr>
      <w:r>
        <w:rPr>
          <w:rFonts w:ascii="Times New Roman"/>
          <w:b w:val="false"/>
          <w:i w:val="false"/>
          <w:color w:val="000000"/>
          <w:sz w:val="28"/>
        </w:rPr>
        <w:t>
      3.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есептеудi жер қойнауын пайдалану құқығын беруге конкурс өткiзу кезiнде құзыреттi орган немесе облыстың, республикалық маңызы бар қаланың, астананың жергiлiктi атқарушы органы жүзеге асырады.</w:t>
      </w:r>
      <w:r>
        <w:br/>
      </w:r>
      <w:r>
        <w:rPr>
          <w:rFonts w:ascii="Times New Roman"/>
          <w:b w:val="false"/>
          <w:i w:val="false"/>
          <w:color w:val="000000"/>
          <w:sz w:val="28"/>
        </w:rPr>
        <w:t>
</w:t>
      </w:r>
      <w:r>
        <w:rPr>
          <w:rFonts w:ascii="Times New Roman"/>
          <w:b w:val="false"/>
          <w:i w:val="false"/>
          <w:color w:val="000000"/>
          <w:sz w:val="28"/>
        </w:rPr>
        <w:t>
      4. Құзыреттi орган жер қойнауын пайдалану құқығын беруге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үшiн пайдалы қазбалар топтары бойынша бөлiнген жер қойнауын пайдалану құқығын беруге арналған конкурс өткiзілетін жылдың алдындағы жылға жұмыс iстеп тұрған жер қойнауын пайдаланушылардың тауарларындағы, жұмыстарындағы және қызметтерiндегi жергілікті қамтудың нақты үлесi бойынша деректердi пайдаланады.</w:t>
      </w:r>
      <w:r>
        <w:br/>
      </w:r>
      <w:r>
        <w:rPr>
          <w:rFonts w:ascii="Times New Roman"/>
          <w:b w:val="false"/>
          <w:i w:val="false"/>
          <w:color w:val="000000"/>
          <w:sz w:val="28"/>
        </w:rPr>
        <w:t>
</w:t>
      </w:r>
      <w:r>
        <w:rPr>
          <w:rFonts w:ascii="Times New Roman"/>
          <w:b w:val="false"/>
          <w:i w:val="false"/>
          <w:color w:val="000000"/>
          <w:sz w:val="28"/>
        </w:rPr>
        <w:t>
      5. Құзыреттi орган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қызметтердегi ең аз жергілікті қамтуды мынадай формула бойынша есептейдi:</w:t>
      </w:r>
    </w:p>
    <w:bookmarkEnd w:id="6"/>
    <w:p>
      <w:pPr>
        <w:spacing w:after="0"/>
        <w:ind w:left="0"/>
        <w:jc w:val="both"/>
      </w:pPr>
      <w:r>
        <w:drawing>
          <wp:inline distT="0" distB="0" distL="0" distR="0">
            <wp:extent cx="1854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1092200"/>
                    </a:xfrm>
                    <a:prstGeom prst="rect">
                      <a:avLst/>
                    </a:prstGeom>
                  </pic:spPr>
                </pic:pic>
              </a:graphicData>
            </a:graphic>
          </wp:inline>
        </w:drawing>
      </w:r>
    </w:p>
    <w:bookmarkStart w:name="z18"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МС</w:t>
      </w:r>
      <w:r>
        <w:rPr>
          <w:rFonts w:ascii="Times New Roman"/>
          <w:b w:val="false"/>
          <w:i w:val="false"/>
          <w:color w:val="000000"/>
          <w:vertAlign w:val="subscript"/>
        </w:rPr>
        <w:t>min</w:t>
      </w:r>
      <w:r>
        <w:rPr>
          <w:rFonts w:ascii="Times New Roman"/>
          <w:b w:val="false"/>
          <w:i w:val="false"/>
          <w:color w:val="000000"/>
          <w:sz w:val="28"/>
        </w:rPr>
        <w:t xml:space="preserve"> - жер қойнауын пайдалану құқығын беруге арналған конкурс шартына негiзделетiн жер қойнауын пайдалану жөнiндегi операцияларды жүргiзу кезiнде тауарлардағы, жұмыстардағы және қызметтердегi ең аз жергілікті қамту;</w:t>
      </w:r>
      <w:r>
        <w:br/>
      </w: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пайдалы қазбалар тобына сәйкес жер қойнауын пайдалану құқығын беруге конкурс өткiзiлетiн жыл алдындағы i-шi жер қойнауын пайдаланушының тауарларды немесе жұмыстарды және қызметтердi сатып алу көлемi, мың теңге;</w:t>
      </w:r>
      <w:r>
        <w:br/>
      </w:r>
      <w:r>
        <w:rPr>
          <w:rFonts w:ascii="Times New Roman"/>
          <w:b w:val="false"/>
          <w:i w:val="false"/>
          <w:color w:val="000000"/>
          <w:sz w:val="28"/>
        </w:rPr>
        <w:t>
      МС</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пайдалы қазбалар тобына сәйкес жер қойнауын пайдалану құқығын беруге конкурс өткiзiлетiн жыл алдындағы i-шi жер қойнауын пайдаланушының тауарларындағы немесе жұмысындағы және қызметiндегi жергілікті қамтудың нақты үлесi;</w:t>
      </w:r>
      <w:r>
        <w:br/>
      </w:r>
      <w:r>
        <w:rPr>
          <w:rFonts w:ascii="Times New Roman"/>
          <w:b w:val="false"/>
          <w:i w:val="false"/>
          <w:color w:val="000000"/>
          <w:sz w:val="28"/>
        </w:rPr>
        <w:t>
      n - есептеуде пайдаланылатын жер қойнауын пайдаланушылардың жалпы саны.</w:t>
      </w:r>
      <w:r>
        <w:br/>
      </w:r>
      <w:r>
        <w:rPr>
          <w:rFonts w:ascii="Times New Roman"/>
          <w:b w:val="false"/>
          <w:i w:val="false"/>
          <w:color w:val="000000"/>
          <w:sz w:val="28"/>
        </w:rPr>
        <w:t>
      6. Жергiлiктi атқарушы орган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қызметтердегi ең аз жергілікті қамтуды мынадай формула бойынша есептейдi:</w:t>
      </w:r>
    </w:p>
    <w:bookmarkEnd w:id="7"/>
    <w:p>
      <w:pPr>
        <w:spacing w:after="0"/>
        <w:ind w:left="0"/>
        <w:jc w:val="both"/>
      </w:pPr>
      <w:r>
        <w:rPr>
          <w:rFonts w:ascii="Times New Roman"/>
          <w:b w:val="false"/>
          <w:i w:val="false"/>
          <w:color w:val="000000"/>
          <w:sz w:val="28"/>
        </w:rPr>
        <w:t>      тауарлар бойынша:</w:t>
      </w:r>
    </w:p>
    <w:p>
      <w:pPr>
        <w:spacing w:after="0"/>
        <w:ind w:left="0"/>
        <w:jc w:val="both"/>
      </w:pPr>
      <w:r>
        <w:rPr>
          <w:rFonts w:ascii="Times New Roman"/>
          <w:b w:val="false"/>
          <w:i w:val="false"/>
          <w:color w:val="000000"/>
          <w:sz w:val="28"/>
        </w:rPr>
        <w:t>МС</w:t>
      </w:r>
      <w:r>
        <w:rPr>
          <w:rFonts w:ascii="Times New Roman"/>
          <w:b w:val="false"/>
          <w:i w:val="false"/>
          <w:color w:val="000000"/>
          <w:vertAlign w:val="subscript"/>
        </w:rPr>
        <w:t>min</w:t>
      </w:r>
      <w:r>
        <w:rPr>
          <w:rFonts w:ascii="Times New Roman"/>
          <w:b w:val="false"/>
          <w:i w:val="false"/>
          <w:color w:val="000000"/>
          <w:sz w:val="28"/>
        </w:rPr>
        <w:t xml:space="preserve"> = Р</w:t>
      </w:r>
      <w:r>
        <w:rPr>
          <w:rFonts w:ascii="Times New Roman"/>
          <w:b w:val="false"/>
          <w:i w:val="false"/>
          <w:color w:val="000000"/>
          <w:vertAlign w:val="subscript"/>
        </w:rPr>
        <w:t>total</w:t>
      </w:r>
      <w:r>
        <w:rPr>
          <w:rFonts w:ascii="Times New Roman"/>
          <w:b w:val="false"/>
          <w:i w:val="false"/>
          <w:color w:val="000000"/>
          <w:sz w:val="28"/>
        </w:rPr>
        <w:t xml:space="preserve"> х 0,16</w:t>
      </w:r>
    </w:p>
    <w:p>
      <w:pPr>
        <w:spacing w:after="0"/>
        <w:ind w:left="0"/>
        <w:jc w:val="both"/>
      </w:pPr>
      <w:r>
        <w:rPr>
          <w:rFonts w:ascii="Times New Roman"/>
          <w:b w:val="false"/>
          <w:i w:val="false"/>
          <w:color w:val="000000"/>
          <w:sz w:val="28"/>
        </w:rPr>
        <w:t>      жұмыстар мен қызметтер бойынша:</w:t>
      </w:r>
    </w:p>
    <w:p>
      <w:pPr>
        <w:spacing w:after="0"/>
        <w:ind w:left="0"/>
        <w:jc w:val="both"/>
      </w:pPr>
      <w:r>
        <w:rPr>
          <w:rFonts w:ascii="Times New Roman"/>
          <w:b w:val="false"/>
          <w:i w:val="false"/>
          <w:color w:val="000000"/>
          <w:sz w:val="28"/>
        </w:rPr>
        <w:t>МС</w:t>
      </w:r>
      <w:r>
        <w:rPr>
          <w:rFonts w:ascii="Times New Roman"/>
          <w:b w:val="false"/>
          <w:i w:val="false"/>
          <w:color w:val="000000"/>
          <w:vertAlign w:val="subscript"/>
        </w:rPr>
        <w:t>min</w:t>
      </w:r>
      <w:r>
        <w:rPr>
          <w:rFonts w:ascii="Times New Roman"/>
          <w:b w:val="false"/>
          <w:i w:val="false"/>
          <w:color w:val="000000"/>
          <w:sz w:val="28"/>
        </w:rPr>
        <w:t xml:space="preserve"> = Р</w:t>
      </w:r>
      <w:r>
        <w:rPr>
          <w:rFonts w:ascii="Times New Roman"/>
          <w:b w:val="false"/>
          <w:i w:val="false"/>
          <w:color w:val="000000"/>
          <w:vertAlign w:val="subscript"/>
        </w:rPr>
        <w:t>total</w:t>
      </w:r>
      <w:r>
        <w:rPr>
          <w:rFonts w:ascii="Times New Roman"/>
          <w:b w:val="false"/>
          <w:i w:val="false"/>
          <w:color w:val="000000"/>
          <w:sz w:val="28"/>
        </w:rPr>
        <w:t xml:space="preserve"> х 0,85</w:t>
      </w:r>
    </w:p>
    <w:bookmarkStart w:name="z19" w:id="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МС</w:t>
      </w:r>
      <w:r>
        <w:rPr>
          <w:rFonts w:ascii="Times New Roman"/>
          <w:b w:val="false"/>
          <w:i w:val="false"/>
          <w:color w:val="000000"/>
          <w:vertAlign w:val="subscript"/>
        </w:rPr>
        <w:t>min</w:t>
      </w:r>
      <w:r>
        <w:rPr>
          <w:rFonts w:ascii="Times New Roman"/>
          <w:b w:val="false"/>
          <w:i w:val="false"/>
          <w:color w:val="000000"/>
          <w:sz w:val="28"/>
        </w:rPr>
        <w:t xml:space="preserve"> - жер қойнауын пайдалану құқығын беруге арналған конкурс шартына негiзделетiн жер қойнауын пайдалану жөнiндегi операцияларды жүргiзу кезiнде тауарлардағы, жұмыстардағы және көрсетілетін қызметтердегi ең аз жергілікті қамту, мың теңге;</w:t>
      </w:r>
      <w:r>
        <w:br/>
      </w:r>
      <w:r>
        <w:rPr>
          <w:rFonts w:ascii="Times New Roman"/>
          <w:b w:val="false"/>
          <w:i w:val="false"/>
          <w:color w:val="000000"/>
          <w:sz w:val="28"/>
        </w:rPr>
        <w:t>
      Рtotal - жер қойнауын пайдалану құқығын беруге пайдалы қазбалар тобына сәйкес жер қойнауын пайдаланушының тауарларды немесе жұмыстарды және қызметтердi сатып алуының жалпы көлемi, мың теңге.</w:t>
      </w:r>
      <w:r>
        <w:br/>
      </w:r>
      <w:r>
        <w:rPr>
          <w:rFonts w:ascii="Times New Roman"/>
          <w:b w:val="false"/>
          <w:i w:val="false"/>
          <w:color w:val="000000"/>
          <w:sz w:val="28"/>
        </w:rPr>
        <w:t>
      7. Жер қойнауын пайдалану құқығын беруге арналған конкурс жүргiзу жөнiндегi комиссия Заңның 53-бабының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жер қойнауын пайдалануға құқық беруге конкурс жүргiзу өтпедi деп таныған кезде, Заңның 47-бабының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барлық ұсынылған конкурстық ұсынымдардың сәйкес келмеу себебi бойынша құзыреттi орган немесе облыстық, республикалық маңызы бар қаланың, астананың жергiлiктi атқарушы органы Заңның 54-бабының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тәртiппен осы Қағидаларда көзделген тәртiппен есептелген тауарлардағы, жұмыстардағы және көрсетілетін қызметтердегi ең аз жергілікті қамту мөлшерін жиырма бес пайызға азайту бөлiгiнде конкурстық құжаттамаға өзгерiстер енгiзуге құқылы.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