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5d66" w14:textId="7005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"Реттелетін нарықтардағы бағаны белгілеу ережесін бекіту туралы" Қазақстан Республикасы Үкіметінің 2009 жылғы 3 наурыздағы № 238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4 тамыздағы № 1022 Қаулысы. Күші жойылды - Қазақстан Республикасы Үкіметінің 2015 жылғы 8 қыркүйектегі № 754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«Реттелетін нарықтардағы бағаны белгілеу ережесін бекіту туралы» Қазақстан Республикасы Үкіметінің 2009 жылғы 3 наурыздағы № 238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13, 93-құжат)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Реттелетін нарықтардағы бағаны белгілеу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редакциядағы 1-2)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«1-2) отын алымы – есептеген кезде өсуін ескеру мүмкін болмаған тасымалдауға арналған тариф қолданылатын кезеңде авиациялық отынға шығындардың өсуін өтеу мақсатында авиакомпания алатын алым;»;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төртінші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«Отын алымының енгізілуіне байланысты бағалардың алдағы көтерiлуi туралы хабарламаға: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авиатасымал қызметтері бойынша бағалардың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авиациялық отын құнының өсуін растайтын шарттардың көшірмелері;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әрбір авиациялық маршрутқа және әуе кемесінің типіне отын қажеттілігінің есебі қоса беріледі. Бұл ретте осы тармақтың үшінші бөлігінің талаптары осы жағдайға қолданылмайды.»;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«Отын алымының енгізілуіне байланысты бағаның негізділігін қарау кезінде уәкілетті орган осы Қағидалардың 7-тармағында көрсетілген субъекті ұсынған авиациялық отын құнының өсуін растайтын құжаттарға талдау жасау негізінде бағаларға сараптама жүргізеді.»;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«Баға сараптамасының нәтижелерi бойынша, отын алымының енгізілуіне байланысты бағалардың алдағы көтерiлуi туралы хабарламаны алған күнінен бастап күнтiзбелiк он күннен кешiктiрмей уәкілетті орган субъектiге: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бағаны көтеруге тыйым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жобаланған бағаны осы Ережеге сәйкес негiзделген баға деңгейiне дейiн төмендету туралы дәлелдi қорытынды жiбередi.».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