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84f1" w14:textId="d5c8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Білім және ғылым министрлігінiң мәселелерi" туралы Қазақстан Республикасы Үкіметінің 2004 жылғы 28 қазандағы № 1111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шілдедегі № 962 Қаулысы. Күші жойылды - Қазақстан Республикасы Үкіметінің 2022 жылғы 19 тамыздағы № 581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Білім және ғылым министрлігінiң мәселелерi" туралы Қазақстан Республикасы Үкіметінің 2004 жылғы  28 қазандағы № 1111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40, 522-құжат)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Білім және ғылым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13-тармақ мынадай мазмұндағы 138-1) тармақшамен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"138-1) ғылыми және (немесе) ғылыми-техникалық қызмет нәтижелерін коммерциаландыру қағидаларын әзірлеу және бекіту;".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