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0c30" w14:textId="72a0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шілдедегі № 951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21 шілдедегі № 7-1/678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w:t>
      </w:r>
      <w:r>
        <w:br/>
      </w:r>
      <w:r>
        <w:rPr>
          <w:rFonts w:ascii="Times New Roman"/>
          <w:b w:val="false"/>
          <w:i w:val="false"/>
          <w:color w:val="000000"/>
          <w:sz w:val="28"/>
        </w:rPr>
        <w:t>
10 шілдедегі Заңының 5-бабының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 951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әзірленген және ауыл шаруашылығы жануарларын бірдейлендіруді жүргізуге арналған лазерлік станцияларды, бұйымдар (құралдар) мен атрибуттарды және олардың өндірушілерін тіркеу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ауыл шаруашылығы жануарлары жеке нөмірлерінің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бірліктері бойынша бөлу;</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бірдейлендіру бұйымдары (құралдары) (бұдан әрі – бұйымдар) – ауыл шаруашылығы жануарларын бірдейлендіру үшін қолданылатын сырғалар (ілінетін, радиожиілік таңбасы бар), болюстер, чиптер және өзге құралдар;</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 құралдарын белгілеу жөніндегі лазерлік станция (бұдан әрі – лазерлік станция) – ауыл шаруашылығы жануарларын бірдейлендіру бұйымдарына жеке нөмір жазуды жүзеге асыратын ұйым;</w:t>
      </w:r>
      <w:r>
        <w:br/>
      </w:r>
      <w:r>
        <w:rPr>
          <w:rFonts w:ascii="Times New Roman"/>
          <w:b w:val="false"/>
          <w:i w:val="false"/>
          <w:color w:val="000000"/>
          <w:sz w:val="28"/>
        </w:rPr>
        <w:t>
</w:t>
      </w:r>
      <w:r>
        <w:rPr>
          <w:rFonts w:ascii="Times New Roman"/>
          <w:b w:val="false"/>
          <w:i w:val="false"/>
          <w:color w:val="000000"/>
          <w:sz w:val="28"/>
        </w:rPr>
        <w:t>
      4) ауыл шаруашылығы жануарларының жеке нөмірлерінің эмиссиясы жөніндегі дерекқор – ауыл шаруашылығы жануарларын бірдейлендіруді жүргізуге арналған тіркелген лазерлік станциялар, бұйымдар (құралдар) мен атрибуттар және оларды өндірушілер туралы мәліметтерді қамтитын ауыл шаруашылығы жануарларының жеке нөмірлері эмиссиясының автоматтандырылған жүйесі;</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бірдейлендіруге арналған атрибуттар (бұдан әрі – атрибуттар) – сырғалауға және таңбалауға арналған аппараттар;</w:t>
      </w:r>
      <w:r>
        <w:br/>
      </w:r>
      <w:r>
        <w:rPr>
          <w:rFonts w:ascii="Times New Roman"/>
          <w:b w:val="false"/>
          <w:i w:val="false"/>
          <w:color w:val="000000"/>
          <w:sz w:val="28"/>
        </w:rPr>
        <w:t>
</w:t>
      </w:r>
      <w:r>
        <w:rPr>
          <w:rFonts w:ascii="Times New Roman"/>
          <w:b w:val="false"/>
          <w:i w:val="false"/>
          <w:color w:val="000000"/>
          <w:sz w:val="28"/>
        </w:rPr>
        <w:t>
      6) процессингтік орталық – агроөнеркәсіп кешені саласындағы мамандандырылған ұйымдар арасынан Қазақстан Республикасының Үкіметі айқындайтын, ақпараттың сақталуын және нақтылығын, жеке нөмірлердің уақтылы эмиссиясын қамтамасыз ететін жеке нөмірлердің эмиссия бойынша дерекқорды жүргізетін жеке нөмірлердің эмиссиясы рәсімінің операторы;</w:t>
      </w:r>
      <w:r>
        <w:br/>
      </w:r>
      <w:r>
        <w:rPr>
          <w:rFonts w:ascii="Times New Roman"/>
          <w:b w:val="false"/>
          <w:i w:val="false"/>
          <w:color w:val="000000"/>
          <w:sz w:val="28"/>
        </w:rPr>
        <w:t>
</w:t>
      </w:r>
      <w:r>
        <w:rPr>
          <w:rFonts w:ascii="Times New Roman"/>
          <w:b w:val="false"/>
          <w:i w:val="false"/>
          <w:color w:val="000000"/>
          <w:sz w:val="28"/>
        </w:rPr>
        <w:t>
      7) тіркеу – ауыл шаруашылығы жануарларын бірдейлендіруді жүргізуге арналған лазерлік станциялар, бұйымдар (құралдар) мен атрибуттар және олардың өндірушілері туралы ақпаратты жеке нөмірлердің эмиссиясы бойынша дерекқорға енгізу рәсімі.</w:t>
      </w:r>
      <w:r>
        <w:br/>
      </w:r>
      <w:r>
        <w:rPr>
          <w:rFonts w:ascii="Times New Roman"/>
          <w:b w:val="false"/>
          <w:i w:val="false"/>
          <w:color w:val="000000"/>
          <w:sz w:val="28"/>
        </w:rPr>
        <w:t>
</w:t>
      </w:r>
      <w:r>
        <w:rPr>
          <w:rFonts w:ascii="Times New Roman"/>
          <w:b w:val="false"/>
          <w:i w:val="false"/>
          <w:color w:val="000000"/>
          <w:sz w:val="28"/>
        </w:rPr>
        <w:t>
      3. Лазерлік станцияларды, бұйымдар мен атрибуттарды және олардың өндірушілерін тіркеу мынадай іс-шараларды көздейді:</w:t>
      </w:r>
      <w:r>
        <w:br/>
      </w:r>
      <w:r>
        <w:rPr>
          <w:rFonts w:ascii="Times New Roman"/>
          <w:b w:val="false"/>
          <w:i w:val="false"/>
          <w:color w:val="000000"/>
          <w:sz w:val="28"/>
        </w:rPr>
        <w:t>
</w:t>
      </w:r>
      <w:r>
        <w:rPr>
          <w:rFonts w:ascii="Times New Roman"/>
          <w:b w:val="false"/>
          <w:i w:val="false"/>
          <w:color w:val="000000"/>
          <w:sz w:val="28"/>
        </w:rPr>
        <w:t>
      1) лазерлік станциялардың, бұйымдар мен атрибуттарды өндірушілердің тіркеуге өтініш беруі;</w:t>
      </w:r>
      <w:r>
        <w:br/>
      </w:r>
      <w:r>
        <w:rPr>
          <w:rFonts w:ascii="Times New Roman"/>
          <w:b w:val="false"/>
          <w:i w:val="false"/>
          <w:color w:val="000000"/>
          <w:sz w:val="28"/>
        </w:rPr>
        <w:t>
</w:t>
      </w:r>
      <w:r>
        <w:rPr>
          <w:rFonts w:ascii="Times New Roman"/>
          <w:b w:val="false"/>
          <w:i w:val="false"/>
          <w:color w:val="000000"/>
          <w:sz w:val="28"/>
        </w:rPr>
        <w:t>
      2) лазерлік станциялардың, бұйымдар мен атрибуттардың, сондай-ақ оларды өндірушілердің белгіленген талаптарға сәйкестігін айқындау;</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жануарларының жеке нөмірлерінің эмиссиясы жөніндегі дерекқорға лазерлік станциялар, бұйымдар мен атрибуттар және оларды өндірушілер туралы мәліметтерді енгізу.</w:t>
      </w:r>
    </w:p>
    <w:bookmarkEnd w:id="4"/>
    <w:bookmarkStart w:name="z20" w:id="5"/>
    <w:p>
      <w:pPr>
        <w:spacing w:after="0"/>
        <w:ind w:left="0"/>
        <w:jc w:val="left"/>
      </w:pPr>
      <w:r>
        <w:rPr>
          <w:rFonts w:ascii="Times New Roman"/>
          <w:b/>
          <w:i w:val="false"/>
          <w:color w:val="000000"/>
        </w:rPr>
        <w:t xml:space="preserve"> 
2. Лазерлік станцияларды, бұйымдар мен атрибуттарды, сондай-ақ оларды өндірушілерді тіркеу тәртібі</w:t>
      </w:r>
    </w:p>
    <w:bookmarkEnd w:id="5"/>
    <w:bookmarkStart w:name="z21" w:id="6"/>
    <w:p>
      <w:pPr>
        <w:spacing w:after="0"/>
        <w:ind w:left="0"/>
        <w:jc w:val="both"/>
      </w:pPr>
      <w:r>
        <w:rPr>
          <w:rFonts w:ascii="Times New Roman"/>
          <w:b w:val="false"/>
          <w:i w:val="false"/>
          <w:color w:val="000000"/>
          <w:sz w:val="28"/>
        </w:rPr>
        <w:t>
      4. Бұйымдар мен атрибуттардың өндірушілері бұйымдардың әр түрінің кемінде екі дана үлгісін, атрибуттардың әр түрінің бір данасын қоса беріп, процессингтік орталыққа мынадай құжаттарды береді: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тұлғалар үшін – құрылтай құжаттарының көшірмелері, жеке тұлғалар үшін – дара кәсіпкерді мемлекеттік тіркеу туралы куәлігінің көшірмесі;</w:t>
      </w:r>
      <w:r>
        <w:br/>
      </w:r>
      <w:r>
        <w:rPr>
          <w:rFonts w:ascii="Times New Roman"/>
          <w:b w:val="false"/>
          <w:i w:val="false"/>
          <w:color w:val="000000"/>
          <w:sz w:val="28"/>
        </w:rPr>
        <w:t>
</w:t>
      </w:r>
      <w:r>
        <w:rPr>
          <w:rFonts w:ascii="Times New Roman"/>
          <w:b w:val="false"/>
          <w:i w:val="false"/>
          <w:color w:val="000000"/>
          <w:sz w:val="28"/>
        </w:rPr>
        <w:t>
      3) бұйымдар мен атрибуттардың техникалық сипаттамаларын және сапасын растайтын құжаттардың көшірмелері;</w:t>
      </w:r>
      <w:r>
        <w:br/>
      </w:r>
      <w:r>
        <w:rPr>
          <w:rFonts w:ascii="Times New Roman"/>
          <w:b w:val="false"/>
          <w:i w:val="false"/>
          <w:color w:val="000000"/>
          <w:sz w:val="28"/>
        </w:rPr>
        <w:t>
      4) бұйымдарды өндірушілер үшін – Жануарлар туралы жазбалар жүргізу жөніндегі халықаралық комитетте (ICAR) тіркеуден өткенін растайтын құжат.</w:t>
      </w:r>
      <w:r>
        <w:br/>
      </w:r>
      <w:r>
        <w:rPr>
          <w:rFonts w:ascii="Times New Roman"/>
          <w:b w:val="false"/>
          <w:i w:val="false"/>
          <w:color w:val="000000"/>
          <w:sz w:val="28"/>
        </w:rPr>
        <w:t>
</w:t>
      </w:r>
      <w:r>
        <w:rPr>
          <w:rFonts w:ascii="Times New Roman"/>
          <w:b w:val="false"/>
          <w:i w:val="false"/>
          <w:color w:val="000000"/>
          <w:sz w:val="28"/>
        </w:rPr>
        <w:t>
      5. Процессингтік орталық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ұсынылған құжаттар және өтініштер негізінде бұйымдар мен атрибуттарды тіркеуге берілген өтініштер туралы мәліметтерді тіркеу журналына үш жұмыс күн ішінде енгізеді.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болмау фактісі белгіленген немесе ұсынылған құжаттарда сәйкессіздіктер анықталған жағдайда, тіркеу рәсімі өтініш беруші үш жұмыс күні ішінде құжаттардың толық пакетін ұсынғанға немесе ұсынылған құжаттардағы сәйкессіздіктер толық жойылғанға дейін тоқтатыла тұрады.</w:t>
      </w:r>
      <w:r>
        <w:br/>
      </w:r>
      <w:r>
        <w:rPr>
          <w:rFonts w:ascii="Times New Roman"/>
          <w:b w:val="false"/>
          <w:i w:val="false"/>
          <w:color w:val="000000"/>
          <w:sz w:val="28"/>
        </w:rPr>
        <w:t>
</w:t>
      </w:r>
      <w:r>
        <w:rPr>
          <w:rFonts w:ascii="Times New Roman"/>
          <w:b w:val="false"/>
          <w:i w:val="false"/>
          <w:color w:val="000000"/>
          <w:sz w:val="28"/>
        </w:rPr>
        <w:t>
      Көрсетілген мерізімде құжаттардың толық пакеті ұсынылмаған немесе ұсынылған құжаттардағы сәйкессіздіктер жойылмаған жағдайда өтініш берушіге тіркеуден жазбаша дәлелді бас тарту жолданады.</w:t>
      </w:r>
      <w:r>
        <w:br/>
      </w:r>
      <w:r>
        <w:rPr>
          <w:rFonts w:ascii="Times New Roman"/>
          <w:b w:val="false"/>
          <w:i w:val="false"/>
          <w:color w:val="000000"/>
          <w:sz w:val="28"/>
        </w:rPr>
        <w:t>
</w:t>
      </w:r>
      <w:r>
        <w:rPr>
          <w:rFonts w:ascii="Times New Roman"/>
          <w:b w:val="false"/>
          <w:i w:val="false"/>
          <w:color w:val="000000"/>
          <w:sz w:val="28"/>
        </w:rPr>
        <w:t>
      6. Процессингтік орталық жазбаша өтініштерді тіркегеннен кейін он жұмыс күні ішінде бұйымдар мен атрибуттардың және оларды өндірушілердің белгіленген талаптарға сәйкестігін айқындау рәсімін жүзеге асырады.</w:t>
      </w:r>
      <w:r>
        <w:br/>
      </w:r>
      <w:r>
        <w:rPr>
          <w:rFonts w:ascii="Times New Roman"/>
          <w:b w:val="false"/>
          <w:i w:val="false"/>
          <w:color w:val="000000"/>
          <w:sz w:val="28"/>
        </w:rPr>
        <w:t>
</w:t>
      </w:r>
      <w:r>
        <w:rPr>
          <w:rFonts w:ascii="Times New Roman"/>
          <w:b w:val="false"/>
          <w:i w:val="false"/>
          <w:color w:val="000000"/>
          <w:sz w:val="28"/>
        </w:rPr>
        <w:t>
      Бұйымдарға, таңбалауға арналған аппараттарға және оларды өндірушілерге қойылатын талаптар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Бірдейлендіру ережесі).</w:t>
      </w:r>
      <w:r>
        <w:br/>
      </w:r>
      <w:r>
        <w:rPr>
          <w:rFonts w:ascii="Times New Roman"/>
          <w:b w:val="false"/>
          <w:i w:val="false"/>
          <w:color w:val="000000"/>
          <w:sz w:val="28"/>
        </w:rPr>
        <w:t>
</w:t>
      </w:r>
      <w:r>
        <w:rPr>
          <w:rFonts w:ascii="Times New Roman"/>
          <w:b w:val="false"/>
          <w:i w:val="false"/>
          <w:color w:val="000000"/>
          <w:sz w:val="28"/>
        </w:rPr>
        <w:t>
      Сырғалауға арналған аппарат сырғалардың артқы үшкір жағына арналған арнайы ернеуі жануарлардың құлағына сырғаны орнатқаннан кейін қысқыштардың лезде ашылуына мүмкіндік беретін серіппелі механизмі бар қысқыш түрінде болуы тиіс. Сырғалауға арналған аппарат тот баспайтын және қоршаған ортада жұмыс істеуге төзімді болуы тиіс.</w:t>
      </w:r>
      <w:r>
        <w:br/>
      </w:r>
      <w:r>
        <w:rPr>
          <w:rFonts w:ascii="Times New Roman"/>
          <w:b w:val="false"/>
          <w:i w:val="false"/>
          <w:color w:val="000000"/>
          <w:sz w:val="28"/>
        </w:rPr>
        <w:t>
</w:t>
      </w:r>
      <w:r>
        <w:rPr>
          <w:rFonts w:ascii="Times New Roman"/>
          <w:b w:val="false"/>
          <w:i w:val="false"/>
          <w:color w:val="000000"/>
          <w:sz w:val="28"/>
        </w:rPr>
        <w:t>
      7. Бұйымдардың, атрибуттардың және оларды өндірушілердің белгіленген талаптарға сәйкестігі айқындалғаннан кейін процессингтік орталық мәліметтерді ауыл шаруашылығы жануарларының жеке нөмірлерінің эмиссиясы бойынша дерекқорға енгізу арқылы бұйымдар мен атрибуттарды, сондай-ақ оларды өндірушілерді тіркеуді жүзеге асырады.</w:t>
      </w:r>
      <w:r>
        <w:br/>
      </w:r>
      <w:r>
        <w:rPr>
          <w:rFonts w:ascii="Times New Roman"/>
          <w:b w:val="false"/>
          <w:i w:val="false"/>
          <w:color w:val="000000"/>
          <w:sz w:val="28"/>
        </w:rPr>
        <w:t>
</w:t>
      </w:r>
      <w:r>
        <w:rPr>
          <w:rFonts w:ascii="Times New Roman"/>
          <w:b w:val="false"/>
          <w:i w:val="false"/>
          <w:color w:val="000000"/>
          <w:sz w:val="28"/>
        </w:rPr>
        <w:t>
      Бұйымдардың, атрибуттардың және оларды өндірушілердің белгіленген талаптарға, сондай-ақ техникалық сипаттамасын растайтын құжаттардың және бұйымдар мен атрибуттар сапасының ұсынылған үлгілерге сәйкессіздігі айқындалған жағдайда процессингтік орталық бес жұмыс күні ішінде өтініш берушіге жазбаша дәлелді бас тарту жолдайды.</w:t>
      </w:r>
      <w:r>
        <w:br/>
      </w:r>
      <w:r>
        <w:rPr>
          <w:rFonts w:ascii="Times New Roman"/>
          <w:b w:val="false"/>
          <w:i w:val="false"/>
          <w:color w:val="000000"/>
          <w:sz w:val="28"/>
        </w:rPr>
        <w:t>
</w:t>
      </w:r>
      <w:r>
        <w:rPr>
          <w:rFonts w:ascii="Times New Roman"/>
          <w:b w:val="false"/>
          <w:i w:val="false"/>
          <w:color w:val="000000"/>
          <w:sz w:val="28"/>
        </w:rPr>
        <w:t>
      Процессингтік орталық бұйымдарды өндірушілерді ұсынылған құжаттардың, бұйымдардың үлгілерін көзбен шолып бағалаудың негізінде және олардың Жануарлар туралы жазбаларды жүргізетін халықаралық комитеттің (ICAR) өндірушілер тізімінде тіркелгені расталған жағдайда тіркейді.</w:t>
      </w:r>
      <w:r>
        <w:br/>
      </w:r>
      <w:r>
        <w:rPr>
          <w:rFonts w:ascii="Times New Roman"/>
          <w:b w:val="false"/>
          <w:i w:val="false"/>
          <w:color w:val="000000"/>
          <w:sz w:val="28"/>
        </w:rPr>
        <w:t>
</w:t>
      </w:r>
      <w:r>
        <w:rPr>
          <w:rFonts w:ascii="Times New Roman"/>
          <w:b w:val="false"/>
          <w:i w:val="false"/>
          <w:color w:val="000000"/>
          <w:sz w:val="28"/>
        </w:rPr>
        <w:t>
      8. Бұйымдарды өндірушілер шарт негізінде ауыл шаруашылығы жануарларының жеке нөмірлерін бұйымдарға басып беру үшін оларды лазерлік станцияларға тапсырады.</w:t>
      </w:r>
      <w:r>
        <w:br/>
      </w:r>
      <w:r>
        <w:rPr>
          <w:rFonts w:ascii="Times New Roman"/>
          <w:b w:val="false"/>
          <w:i w:val="false"/>
          <w:color w:val="000000"/>
          <w:sz w:val="28"/>
        </w:rPr>
        <w:t>
</w:t>
      </w:r>
      <w:r>
        <w:rPr>
          <w:rFonts w:ascii="Times New Roman"/>
          <w:b w:val="false"/>
          <w:i w:val="false"/>
          <w:color w:val="000000"/>
          <w:sz w:val="28"/>
        </w:rPr>
        <w:t>
      9. Лазерлік станциялар бұйымға ауыл шаруашылығы жануарларының жеке нөмірлерін басуды Бірдейлендіру ережесінің талаптарына жеке нөмірлердің сәйкес келуін қамтамасыз ететін аппаратпен іске асырады.</w:t>
      </w:r>
      <w:r>
        <w:br/>
      </w:r>
      <w:r>
        <w:rPr>
          <w:rFonts w:ascii="Times New Roman"/>
          <w:b w:val="false"/>
          <w:i w:val="false"/>
          <w:color w:val="000000"/>
          <w:sz w:val="28"/>
        </w:rPr>
        <w:t>
</w:t>
      </w:r>
      <w:r>
        <w:rPr>
          <w:rFonts w:ascii="Times New Roman"/>
          <w:b w:val="false"/>
          <w:i w:val="false"/>
          <w:color w:val="000000"/>
          <w:sz w:val="28"/>
        </w:rPr>
        <w:t>
      10. Лазерлік станциялар процессингтік орталыққа ауыл шаруашылығы жануарларының жеке нөмірлері басылған бұйымдардың кемінде екі дана үлгісімен қоса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3) бұйымдардың техникалық сипаттамаларын және сапасын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болмау фактісі белгіленген немесе ұсынылған құжаттарда сәйкессіздіктер анықталған жағдайда лазерлік орталықтарды тіркеу рәсімі өтініш беруші үш жұмыс күні ішінде құжаттардың толық пакетін ұсынғанға немесе ұсынылған құжаттардағы сәйкессіздіктер толық жойылғанға дейін тоқтыла тұрады.</w:t>
      </w:r>
      <w:r>
        <w:br/>
      </w:r>
      <w:r>
        <w:rPr>
          <w:rFonts w:ascii="Times New Roman"/>
          <w:b w:val="false"/>
          <w:i w:val="false"/>
          <w:color w:val="000000"/>
          <w:sz w:val="28"/>
        </w:rPr>
        <w:t>
</w:t>
      </w:r>
      <w:r>
        <w:rPr>
          <w:rFonts w:ascii="Times New Roman"/>
          <w:b w:val="false"/>
          <w:i w:val="false"/>
          <w:color w:val="000000"/>
          <w:sz w:val="28"/>
        </w:rPr>
        <w:t>
      Көрсетілген мерізімде құжаттардың толық пакеті ұсынылмаған немесе ұсынылған құжаттардағы сәйкессіздіктер жойылмаған жағдайда өтініш берушіге тіркеуден жазбаша дәлелді бас тарту жолданады.</w:t>
      </w:r>
      <w:r>
        <w:br/>
      </w:r>
      <w:r>
        <w:rPr>
          <w:rFonts w:ascii="Times New Roman"/>
          <w:b w:val="false"/>
          <w:i w:val="false"/>
          <w:color w:val="000000"/>
          <w:sz w:val="28"/>
        </w:rPr>
        <w:t>
</w:t>
      </w:r>
      <w:r>
        <w:rPr>
          <w:rFonts w:ascii="Times New Roman"/>
          <w:b w:val="false"/>
          <w:i w:val="false"/>
          <w:color w:val="000000"/>
          <w:sz w:val="28"/>
        </w:rPr>
        <w:t>
      12. Процессингтік орталық ұсынылған құжаттар және ауыл шаруашылығы жануарларының жеке нөмірлері басылған бұйымдардың үлгілерін көзбен шолып бағалау негізінде жазбаша өтініш тіркелгеннен кейін он күн жұмыс ішінде бұйымдардың үлгілеріне басылған ауыл шаруашылығы жануарларының жеке нөмірлерінің сәйкестігін және лазерлік станциялардың белгіленген талаптарға сәйкестігін анықтайды.</w:t>
      </w:r>
      <w:r>
        <w:br/>
      </w:r>
      <w:r>
        <w:rPr>
          <w:rFonts w:ascii="Times New Roman"/>
          <w:b w:val="false"/>
          <w:i w:val="false"/>
          <w:color w:val="000000"/>
          <w:sz w:val="28"/>
        </w:rPr>
        <w:t>
</w:t>
      </w:r>
      <w:r>
        <w:rPr>
          <w:rFonts w:ascii="Times New Roman"/>
          <w:b w:val="false"/>
          <w:i w:val="false"/>
          <w:color w:val="000000"/>
          <w:sz w:val="28"/>
        </w:rPr>
        <w:t>
      Процессингтік орталық бұйымдардың үлгілеріне басылған ауыл шаруашылығы жануарларының жеке нөмірлерінің және лазерлік станциялардың белгіленген талаптарға сәйкестігін анықтағаннан кейін мәліметтерді ауыл шаруашылығы жануарлары жеке нөмірлерінің эмиссиясы бойынша дерекқорға енгізу жолымен лазерлік станцияларды тіркеуді жүзеге асырады.</w:t>
      </w:r>
      <w:r>
        <w:br/>
      </w:r>
      <w:r>
        <w:rPr>
          <w:rFonts w:ascii="Times New Roman"/>
          <w:b w:val="false"/>
          <w:i w:val="false"/>
          <w:color w:val="000000"/>
          <w:sz w:val="28"/>
        </w:rPr>
        <w:t>
</w:t>
      </w:r>
      <w:r>
        <w:rPr>
          <w:rFonts w:ascii="Times New Roman"/>
          <w:b w:val="false"/>
          <w:i w:val="false"/>
          <w:color w:val="000000"/>
          <w:sz w:val="28"/>
        </w:rPr>
        <w:t>
      Бұйымдардың үлгілеріне басылған ауыл шаруашылығы жануарларының жеке нөмірлерінің және лазерлік станциялардың белгіленген талаптарға сәйкессіздігі анықталған жағдайда процессингтік орталық өтінім иесіне жазбаша түрде дәлелді жауапты бес жұмыс күні ішінде жолдайды.</w:t>
      </w:r>
      <w:r>
        <w:br/>
      </w:r>
      <w:r>
        <w:rPr>
          <w:rFonts w:ascii="Times New Roman"/>
          <w:b w:val="false"/>
          <w:i w:val="false"/>
          <w:color w:val="000000"/>
          <w:sz w:val="28"/>
        </w:rPr>
        <w:t>
</w:t>
      </w:r>
      <w:r>
        <w:rPr>
          <w:rFonts w:ascii="Times New Roman"/>
          <w:b w:val="false"/>
          <w:i w:val="false"/>
          <w:color w:val="000000"/>
          <w:sz w:val="28"/>
        </w:rPr>
        <w:t>
      13. Ауыл шаруашылығы жануарларының жеке нөмірлерінің эмиссиясы жөніндегі дерекқорға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лазерлік станциялардың, бұйымдар мен атрибуттарды өндірушілердің атауы;</w:t>
      </w:r>
      <w:r>
        <w:br/>
      </w:r>
      <w:r>
        <w:rPr>
          <w:rFonts w:ascii="Times New Roman"/>
          <w:b w:val="false"/>
          <w:i w:val="false"/>
          <w:color w:val="000000"/>
          <w:sz w:val="28"/>
        </w:rPr>
        <w:t>
</w:t>
      </w:r>
      <w:r>
        <w:rPr>
          <w:rFonts w:ascii="Times New Roman"/>
          <w:b w:val="false"/>
          <w:i w:val="false"/>
          <w:color w:val="000000"/>
          <w:sz w:val="28"/>
        </w:rPr>
        <w:t>
      2) лазерлік станциялардың, бұйымдар мен атрибуттарды өндірушілердің деректемелері, байланыс деректері;</w:t>
      </w:r>
      <w:r>
        <w:br/>
      </w:r>
      <w:r>
        <w:rPr>
          <w:rFonts w:ascii="Times New Roman"/>
          <w:b w:val="false"/>
          <w:i w:val="false"/>
          <w:color w:val="000000"/>
          <w:sz w:val="28"/>
        </w:rPr>
        <w:t>
</w:t>
      </w:r>
      <w:r>
        <w:rPr>
          <w:rFonts w:ascii="Times New Roman"/>
          <w:b w:val="false"/>
          <w:i w:val="false"/>
          <w:color w:val="000000"/>
          <w:sz w:val="28"/>
        </w:rPr>
        <w:t>
      3) фотоматериалдармен қоса берілген бұйымдар мен атрибуттардың қысқаша сипаттамасы (техникалық сипаттамасы).</w:t>
      </w:r>
      <w:r>
        <w:br/>
      </w:r>
      <w:r>
        <w:rPr>
          <w:rFonts w:ascii="Times New Roman"/>
          <w:b w:val="false"/>
          <w:i w:val="false"/>
          <w:color w:val="000000"/>
          <w:sz w:val="28"/>
        </w:rPr>
        <w:t>
</w:t>
      </w:r>
      <w:r>
        <w:rPr>
          <w:rFonts w:ascii="Times New Roman"/>
          <w:b w:val="false"/>
          <w:i w:val="false"/>
          <w:color w:val="000000"/>
          <w:sz w:val="28"/>
        </w:rPr>
        <w:t>
      14. Тіркеу рәсімі жүргізілгеннен кейін лазерлік станцияларға және бұйымдар мен атрибуттарды өндірушілерге тіркеуден өткені туралы анықтама және қажет болған жағдайда процессингтік орталықтың интернет-ресурсында автоматты режимде құрылған ауыл шаруашылығы жануарларының жеке нөмірлерінің эмиссиясы жөніндегі дерекқордан үзінді 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