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b75c8" w14:textId="abb75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Мемлекеттің артықшылықты құқығы шеңберінде ұлттық оператор сатып алатын шикі және тауарлық газдың бағасын айқындау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19 шілдедегі № 948 Қаулысы. Күші жойылды - Қазақстан Республикасы Үкіметінің 2015 жылғы 3 сәуірдегі № 196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03.04.2015 </w:t>
      </w:r>
      <w:r>
        <w:rPr>
          <w:rFonts w:ascii="Times New Roman"/>
          <w:b w:val="false"/>
          <w:i w:val="false"/>
          <w:color w:val="ff0000"/>
          <w:sz w:val="28"/>
        </w:rPr>
        <w:t>№ 196</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bookmarkStart w:name="z2" w:id="1"/>
    <w:p>
      <w:pPr>
        <w:spacing w:after="0"/>
        <w:ind w:left="0"/>
        <w:jc w:val="both"/>
      </w:pPr>
      <w:r>
        <w:rPr>
          <w:rFonts w:ascii="Times New Roman"/>
          <w:b w:val="false"/>
          <w:i w:val="false"/>
          <w:color w:val="000000"/>
          <w:sz w:val="28"/>
        </w:rPr>
        <w:t>      «Газ және газбен жабдықтау туралы» Қазақстан Республикасының 2012 жылғы 9 қаңтардағы Заңының 5-бабының </w:t>
      </w:r>
      <w:r>
        <w:rPr>
          <w:rFonts w:ascii="Times New Roman"/>
          <w:b w:val="false"/>
          <w:i w:val="false"/>
          <w:color w:val="000000"/>
          <w:sz w:val="28"/>
        </w:rPr>
        <w:t>5)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Мемлекеттің артықшылықты құқығы шеңберінде ұлттық оператор сатып алатын шикі және тауарлық газдың бағасын айқындау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19 шілдедегі</w:t>
      </w:r>
      <w:r>
        <w:br/>
      </w:r>
      <w:r>
        <w:rPr>
          <w:rFonts w:ascii="Times New Roman"/>
          <w:b w:val="false"/>
          <w:i w:val="false"/>
          <w:color w:val="000000"/>
          <w:sz w:val="28"/>
        </w:rPr>
        <w:t xml:space="preserve">
№ 948 қаулысымен   </w:t>
      </w:r>
      <w:r>
        <w:br/>
      </w:r>
      <w:r>
        <w:rPr>
          <w:rFonts w:ascii="Times New Roman"/>
          <w:b w:val="false"/>
          <w:i w:val="false"/>
          <w:color w:val="000000"/>
          <w:sz w:val="28"/>
        </w:rPr>
        <w:t xml:space="preserve">
бекітілген      </w:t>
      </w:r>
    </w:p>
    <w:bookmarkEnd w:id="2"/>
    <w:bookmarkStart w:name="z5" w:id="3"/>
    <w:p>
      <w:pPr>
        <w:spacing w:after="0"/>
        <w:ind w:left="0"/>
        <w:jc w:val="left"/>
      </w:pPr>
      <w:r>
        <w:rPr>
          <w:rFonts w:ascii="Times New Roman"/>
          <w:b/>
          <w:i w:val="false"/>
          <w:color w:val="000000"/>
        </w:rPr>
        <w:t xml:space="preserve"> 
Мемлекеттің артықшылықты құқығы шеңберінде ұлттық оператор сатып алатын шикі және тауарлық газдың бағасын айқындау қағидалары</w:t>
      </w:r>
    </w:p>
    <w:bookmarkEnd w:id="3"/>
    <w:bookmarkStart w:name="z6" w:id="4"/>
    <w:p>
      <w:pPr>
        <w:spacing w:after="0"/>
        <w:ind w:left="0"/>
        <w:jc w:val="left"/>
      </w:pPr>
      <w:r>
        <w:rPr>
          <w:rFonts w:ascii="Times New Roman"/>
          <w:b/>
          <w:i w:val="false"/>
          <w:color w:val="000000"/>
        </w:rPr>
        <w:t xml:space="preserve"> 
1. Жалпы ережелер</w:t>
      </w:r>
    </w:p>
    <w:bookmarkEnd w:id="4"/>
    <w:bookmarkStart w:name="z7" w:id="5"/>
    <w:p>
      <w:pPr>
        <w:spacing w:after="0"/>
        <w:ind w:left="0"/>
        <w:jc w:val="both"/>
      </w:pPr>
      <w:r>
        <w:rPr>
          <w:rFonts w:ascii="Times New Roman"/>
          <w:b w:val="false"/>
          <w:i w:val="false"/>
          <w:color w:val="000000"/>
          <w:sz w:val="28"/>
        </w:rPr>
        <w:t>
      1. Осы Мемлекеттің артықшылықты құқығы шеңберінде ұлттық оператор сатып алатын шикі және тауарлық газдың бағасын айқындау қағидалары (бұдан әрі – Қағидалар) «Газ және газбен жабдықтау туралы» Қазақстан Республикасының 2012 жылғы 9 қаңтардағы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әзірленген.</w:t>
      </w:r>
      <w:r>
        <w:br/>
      </w:r>
      <w:r>
        <w:rPr>
          <w:rFonts w:ascii="Times New Roman"/>
          <w:b w:val="false"/>
          <w:i w:val="false"/>
          <w:color w:val="000000"/>
          <w:sz w:val="28"/>
        </w:rPr>
        <w:t>
</w:t>
      </w:r>
      <w:r>
        <w:rPr>
          <w:rFonts w:ascii="Times New Roman"/>
          <w:b w:val="false"/>
          <w:i w:val="false"/>
          <w:color w:val="000000"/>
          <w:sz w:val="28"/>
        </w:rPr>
        <w:t>
      2. Осы Қағидаларда пайдаланылатын терминдер мен ұғымдар Заңға сәйкес қолданылады.</w:t>
      </w:r>
    </w:p>
    <w:bookmarkEnd w:id="5"/>
    <w:bookmarkStart w:name="z9" w:id="6"/>
    <w:p>
      <w:pPr>
        <w:spacing w:after="0"/>
        <w:ind w:left="0"/>
        <w:jc w:val="left"/>
      </w:pPr>
      <w:r>
        <w:rPr>
          <w:rFonts w:ascii="Times New Roman"/>
          <w:b/>
          <w:i w:val="false"/>
          <w:color w:val="000000"/>
        </w:rPr>
        <w:t xml:space="preserve"> 
2. Мемлекеттің артықшылықты құқығы шеңберінде ұлттық оператор сатып алатын шикі газ бағасын есептеу тәртібі</w:t>
      </w:r>
    </w:p>
    <w:bookmarkEnd w:id="6"/>
    <w:bookmarkStart w:name="z10" w:id="7"/>
    <w:p>
      <w:pPr>
        <w:spacing w:after="0"/>
        <w:ind w:left="0"/>
        <w:jc w:val="both"/>
      </w:pPr>
      <w:r>
        <w:rPr>
          <w:rFonts w:ascii="Times New Roman"/>
          <w:b w:val="false"/>
          <w:i w:val="false"/>
          <w:color w:val="000000"/>
          <w:sz w:val="28"/>
        </w:rPr>
        <w:t>
      3. Мемлекеттің артықшылықты құқығы шеңберінде ұлттық операторға шикі газ өткізілген жағдайда оның бағасын жер қойнауын пайдаланушы мынадай формула бойынша есептейді:</w:t>
      </w:r>
    </w:p>
    <w:bookmarkEnd w:id="7"/>
    <w:bookmarkStart w:name="z11" w:id="8"/>
    <w:p>
      <w:pPr>
        <w:spacing w:after="0"/>
        <w:ind w:left="0"/>
        <w:jc w:val="both"/>
      </w:pPr>
      <w:r>
        <w:rPr>
          <w:rFonts w:ascii="Times New Roman"/>
          <w:b w:val="false"/>
          <w:i w:val="false"/>
          <w:color w:val="000000"/>
          <w:sz w:val="28"/>
        </w:rPr>
        <w:t>
</w:t>
      </w:r>
      <w:r>
        <w:drawing>
          <wp:inline distT="0" distB="0" distL="0" distR="0">
            <wp:extent cx="11811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181100" cy="241300"/>
                    </a:xfrm>
                    <a:prstGeom prst="rect">
                      <a:avLst/>
                    </a:prstGeom>
                  </pic:spPr>
                </pic:pic>
              </a:graphicData>
            </a:graphic>
          </wp:inline>
        </w:drawing>
      </w:r>
    </w:p>
    <w:bookmarkEnd w:id="8"/>
    <w:bookmarkStart w:name="z12" w:id="9"/>
    <w:p>
      <w:pPr>
        <w:spacing w:after="0"/>
        <w:ind w:left="0"/>
        <w:jc w:val="both"/>
      </w:pPr>
      <w:r>
        <w:rPr>
          <w:rFonts w:ascii="Times New Roman"/>
          <w:b w:val="false"/>
          <w:i w:val="false"/>
          <w:color w:val="000000"/>
          <w:sz w:val="28"/>
        </w:rPr>
        <w:t>
      мұнда,</w:t>
      </w:r>
      <w:r>
        <w:br/>
      </w:r>
      <w:r>
        <w:rPr>
          <w:rFonts w:ascii="Times New Roman"/>
          <w:b w:val="false"/>
          <w:i w:val="false"/>
          <w:color w:val="000000"/>
          <w:sz w:val="28"/>
        </w:rPr>
        <w:t>
</w:t>
      </w:r>
      <w:r>
        <w:rPr>
          <w:rFonts w:ascii="Times New Roman"/>
          <w:b w:val="false"/>
          <w:i w:val="false"/>
          <w:color w:val="000000"/>
          <w:sz w:val="28"/>
        </w:rPr>
        <w:t>
      P</w:t>
      </w:r>
      <w:r>
        <w:rPr>
          <w:rFonts w:ascii="Times New Roman"/>
          <w:b w:val="false"/>
          <w:i w:val="false"/>
          <w:color w:val="000000"/>
          <w:vertAlign w:val="subscript"/>
        </w:rPr>
        <w:t>C</w:t>
      </w:r>
      <w:r>
        <w:rPr>
          <w:rFonts w:ascii="Times New Roman"/>
          <w:b w:val="false"/>
          <w:i w:val="false"/>
          <w:color w:val="000000"/>
          <w:sz w:val="28"/>
        </w:rPr>
        <w:t xml:space="preserve"> – мемлекеттің артықшылықты құқығы шеңберінде ұлттық оператор сатып алатын шикі газдың бағасы, мың текше метрі үшін теңге;</w:t>
      </w:r>
      <w:r>
        <w:br/>
      </w:r>
      <w:r>
        <w:rPr>
          <w:rFonts w:ascii="Times New Roman"/>
          <w:b w:val="false"/>
          <w:i w:val="false"/>
          <w:color w:val="000000"/>
          <w:sz w:val="28"/>
        </w:rPr>
        <w:t>
</w:t>
      </w:r>
      <w:r>
        <w:rPr>
          <w:rFonts w:ascii="Times New Roman"/>
          <w:b w:val="false"/>
          <w:i w:val="false"/>
          <w:color w:val="000000"/>
          <w:sz w:val="28"/>
        </w:rPr>
        <w:t>
      C</w:t>
      </w:r>
      <w:r>
        <w:rPr>
          <w:rFonts w:ascii="Times New Roman"/>
          <w:b w:val="false"/>
          <w:i w:val="false"/>
          <w:color w:val="000000"/>
          <w:vertAlign w:val="subscript"/>
        </w:rPr>
        <w:t>P</w:t>
      </w:r>
      <w:r>
        <w:rPr>
          <w:rFonts w:ascii="Times New Roman"/>
          <w:b w:val="false"/>
          <w:i w:val="false"/>
          <w:color w:val="000000"/>
          <w:sz w:val="28"/>
        </w:rPr>
        <w:t xml:space="preserve"> – жер қойнауын пайдалануға арналған келісімшарт шеңберінде мың текше метрі үшін теңгемен шикі газ өндірудің өндірістік өзіндік құны, ол өткен күнтізбелік жыл үшін мынадай формула бойынша есептеледі:</w:t>
      </w:r>
    </w:p>
    <w:bookmarkEnd w:id="9"/>
    <w:bookmarkStart w:name="z15" w:id="10"/>
    <w:p>
      <w:pPr>
        <w:spacing w:after="0"/>
        <w:ind w:left="0"/>
        <w:jc w:val="both"/>
      </w:pPr>
      <w:r>
        <w:rPr>
          <w:rFonts w:ascii="Times New Roman"/>
          <w:b w:val="false"/>
          <w:i w:val="false"/>
          <w:color w:val="000000"/>
          <w:sz w:val="28"/>
        </w:rPr>
        <w:t>
</w:t>
      </w:r>
      <w:r>
        <w:drawing>
          <wp:inline distT="0" distB="0" distL="0" distR="0">
            <wp:extent cx="21336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133600" cy="660400"/>
                    </a:xfrm>
                    <a:prstGeom prst="rect">
                      <a:avLst/>
                    </a:prstGeom>
                  </pic:spPr>
                </pic:pic>
              </a:graphicData>
            </a:graphic>
          </wp:inline>
        </w:drawing>
      </w:r>
    </w:p>
    <w:bookmarkEnd w:id="10"/>
    <w:bookmarkStart w:name="z16" w:id="11"/>
    <w:p>
      <w:pPr>
        <w:spacing w:after="0"/>
        <w:ind w:left="0"/>
        <w:jc w:val="both"/>
      </w:pPr>
      <w:r>
        <w:rPr>
          <w:rFonts w:ascii="Times New Roman"/>
          <w:b w:val="false"/>
          <w:i w:val="false"/>
          <w:color w:val="000000"/>
          <w:sz w:val="28"/>
        </w:rPr>
        <w:t>
      мұнда,</w:t>
      </w:r>
      <w:r>
        <w:br/>
      </w:r>
      <w:r>
        <w:rPr>
          <w:rFonts w:ascii="Times New Roman"/>
          <w:b w:val="false"/>
          <w:i w:val="false"/>
          <w:color w:val="000000"/>
          <w:sz w:val="28"/>
        </w:rPr>
        <w:t>
</w:t>
      </w:r>
      <w:r>
        <w:rPr>
          <w:rFonts w:ascii="Times New Roman"/>
          <w:b w:val="false"/>
          <w:i w:val="false"/>
          <w:color w:val="000000"/>
          <w:sz w:val="28"/>
        </w:rPr>
        <w:t>
      C</w:t>
      </w:r>
      <w:r>
        <w:rPr>
          <w:rFonts w:ascii="Times New Roman"/>
          <w:b w:val="false"/>
          <w:i w:val="false"/>
          <w:color w:val="000000"/>
          <w:vertAlign w:val="subscript"/>
        </w:rPr>
        <w:t>F</w:t>
      </w:r>
      <w:r>
        <w:rPr>
          <w:rFonts w:ascii="Times New Roman"/>
          <w:b w:val="false"/>
          <w:i w:val="false"/>
          <w:color w:val="000000"/>
          <w:sz w:val="28"/>
        </w:rPr>
        <w:t xml:space="preserve"> – жер қойнауын пайдаланушының аяқталған қаржы жылы үшін аудиторлық есептермен расталған жылдық қаржылық есептілігі негізінде айқындалатын, халықаралық қаржылық есептілік стандарттарына және Қазақстан Республикасының бухгалтерлік есеп пен қаржылық есептілік туралы </w:t>
      </w:r>
      <w:r>
        <w:rPr>
          <w:rFonts w:ascii="Times New Roman"/>
          <w:b w:val="false"/>
          <w:i w:val="false"/>
          <w:color w:val="000000"/>
          <w:sz w:val="28"/>
        </w:rPr>
        <w:t>заңнамасының</w:t>
      </w:r>
      <w:r>
        <w:rPr>
          <w:rFonts w:ascii="Times New Roman"/>
          <w:b w:val="false"/>
          <w:i w:val="false"/>
          <w:color w:val="000000"/>
          <w:sz w:val="28"/>
        </w:rPr>
        <w:t xml:space="preserve"> талаптарына сәйкес айқындалатын, жер қойнауынан жер үстіне пайдалы қазбаларды шығарумен және оларды бастапқы қайта өңдеумен (байытумен) тікелей байланысты өткен күнтізбелік жылы жер қойнауын пайдалануға арналған келісімшарт шеңберінде шикі мұнай мен шикі газ өндірудің өндірістік өзіндік құны, теңге;</w:t>
      </w:r>
      <w:r>
        <w:br/>
      </w:r>
      <w:r>
        <w:rPr>
          <w:rFonts w:ascii="Times New Roman"/>
          <w:b w:val="false"/>
          <w:i w:val="false"/>
          <w:color w:val="000000"/>
          <w:sz w:val="28"/>
        </w:rPr>
        <w:t>
</w:t>
      </w:r>
      <w:r>
        <w:rPr>
          <w:rFonts w:ascii="Times New Roman"/>
          <w:b w:val="false"/>
          <w:i w:val="false"/>
          <w:color w:val="000000"/>
          <w:sz w:val="28"/>
        </w:rPr>
        <w:t>
      C</w:t>
      </w:r>
      <w:r>
        <w:rPr>
          <w:rFonts w:ascii="Times New Roman"/>
          <w:b w:val="false"/>
          <w:i w:val="false"/>
          <w:color w:val="000000"/>
          <w:vertAlign w:val="subscript"/>
        </w:rPr>
        <w:t xml:space="preserve">P </w:t>
      </w:r>
      <w:r>
        <w:rPr>
          <w:rFonts w:ascii="Times New Roman"/>
          <w:b w:val="false"/>
          <w:i w:val="false"/>
          <w:color w:val="000000"/>
          <w:sz w:val="28"/>
        </w:rPr>
        <w:t>– өткен күнтізбелік жылы жер қойнауын пайдалануға арналған келісімшарт шеңберінде шикі газды өндіру көлемі, мың текше метр;</w:t>
      </w:r>
      <w:r>
        <w:br/>
      </w:r>
      <w:r>
        <w:rPr>
          <w:rFonts w:ascii="Times New Roman"/>
          <w:b w:val="false"/>
          <w:i w:val="false"/>
          <w:color w:val="000000"/>
          <w:sz w:val="28"/>
        </w:rPr>
        <w:t>
</w:t>
      </w:r>
      <w:r>
        <w:rPr>
          <w:rFonts w:ascii="Times New Roman"/>
          <w:b w:val="false"/>
          <w:i w:val="false"/>
          <w:color w:val="000000"/>
          <w:sz w:val="28"/>
        </w:rPr>
        <w:t>
      O</w:t>
      </w:r>
      <w:r>
        <w:rPr>
          <w:rFonts w:ascii="Times New Roman"/>
          <w:b w:val="false"/>
          <w:i w:val="false"/>
          <w:color w:val="000000"/>
          <w:vertAlign w:val="subscript"/>
        </w:rPr>
        <w:t>P</w:t>
      </w:r>
      <w:r>
        <w:rPr>
          <w:rFonts w:ascii="Times New Roman"/>
          <w:b w:val="false"/>
          <w:i w:val="false"/>
          <w:color w:val="000000"/>
          <w:sz w:val="28"/>
        </w:rPr>
        <w:t xml:space="preserve"> – өткен күнтізбелік жылы жер қойнауын пайдалануға арналған келісімшарт шеңберінде шикі мұнай өндірудің көлемі, тонна;</w:t>
      </w:r>
      <w:r>
        <w:br/>
      </w:r>
      <w:r>
        <w:rPr>
          <w:rFonts w:ascii="Times New Roman"/>
          <w:b w:val="false"/>
          <w:i w:val="false"/>
          <w:color w:val="000000"/>
          <w:sz w:val="28"/>
        </w:rPr>
        <w:t>
</w:t>
      </w:r>
      <w:r>
        <w:rPr>
          <w:rFonts w:ascii="Times New Roman"/>
          <w:b w:val="false"/>
          <w:i w:val="false"/>
          <w:color w:val="000000"/>
          <w:sz w:val="28"/>
        </w:rPr>
        <w:t>
      0,857 – шикі газдың мың текше метрін тоннаға ауыстыру коэффициенті;</w:t>
      </w:r>
      <w:r>
        <w:br/>
      </w:r>
      <w:r>
        <w:rPr>
          <w:rFonts w:ascii="Times New Roman"/>
          <w:b w:val="false"/>
          <w:i w:val="false"/>
          <w:color w:val="000000"/>
          <w:sz w:val="28"/>
        </w:rPr>
        <w:t>
</w:t>
      </w:r>
      <w:r>
        <w:rPr>
          <w:rFonts w:ascii="Times New Roman"/>
          <w:b w:val="false"/>
          <w:i w:val="false"/>
          <w:color w:val="000000"/>
          <w:sz w:val="28"/>
        </w:rPr>
        <w:t>
      r – мынадай формула бойынша айқындалатын құндық коэффициент:</w:t>
      </w:r>
    </w:p>
    <w:bookmarkEnd w:id="11"/>
    <w:bookmarkStart w:name="z22" w:id="12"/>
    <w:p>
      <w:pPr>
        <w:spacing w:after="0"/>
        <w:ind w:left="0"/>
        <w:jc w:val="both"/>
      </w:pPr>
      <w:r>
        <w:rPr>
          <w:rFonts w:ascii="Times New Roman"/>
          <w:b w:val="false"/>
          <w:i w:val="false"/>
          <w:color w:val="000000"/>
          <w:sz w:val="28"/>
        </w:rPr>
        <w:t>
</w:t>
      </w:r>
      <w:r>
        <w:drawing>
          <wp:inline distT="0" distB="0" distL="0" distR="0">
            <wp:extent cx="10033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003300" cy="469900"/>
                    </a:xfrm>
                    <a:prstGeom prst="rect">
                      <a:avLst/>
                    </a:prstGeom>
                  </pic:spPr>
                </pic:pic>
              </a:graphicData>
            </a:graphic>
          </wp:inline>
        </w:drawing>
      </w:r>
    </w:p>
    <w:bookmarkEnd w:id="12"/>
    <w:bookmarkStart w:name="z23" w:id="13"/>
    <w:p>
      <w:pPr>
        <w:spacing w:after="0"/>
        <w:ind w:left="0"/>
        <w:jc w:val="both"/>
      </w:pPr>
      <w:r>
        <w:rPr>
          <w:rFonts w:ascii="Times New Roman"/>
          <w:b w:val="false"/>
          <w:i w:val="false"/>
          <w:color w:val="000000"/>
          <w:sz w:val="28"/>
        </w:rPr>
        <w:t>
      мұнда,</w:t>
      </w:r>
      <w:r>
        <w:br/>
      </w:r>
      <w:r>
        <w:rPr>
          <w:rFonts w:ascii="Times New Roman"/>
          <w:b w:val="false"/>
          <w:i w:val="false"/>
          <w:color w:val="000000"/>
          <w:sz w:val="28"/>
        </w:rPr>
        <w:t>
</w:t>
      </w:r>
      <w:r>
        <w:rPr>
          <w:rFonts w:ascii="Times New Roman"/>
          <w:b w:val="false"/>
          <w:i w:val="false"/>
          <w:color w:val="000000"/>
          <w:sz w:val="28"/>
        </w:rPr>
        <w:t>
      G</w:t>
      </w:r>
      <w:r>
        <w:rPr>
          <w:rFonts w:ascii="Times New Roman"/>
          <w:b w:val="false"/>
          <w:i w:val="false"/>
          <w:color w:val="000000"/>
          <w:vertAlign w:val="subscript"/>
        </w:rPr>
        <w:t>P</w:t>
      </w:r>
      <w:r>
        <w:rPr>
          <w:rFonts w:ascii="Times New Roman"/>
          <w:b w:val="false"/>
          <w:i w:val="false"/>
          <w:color w:val="000000"/>
          <w:sz w:val="28"/>
        </w:rPr>
        <w:t xml:space="preserve"> – өткен күнтізбелік жылы жер қойнауын пайдалануға арналған келісімшарт шеңберінде шикі газды өндіру көлемі, мың текше метр;</w:t>
      </w:r>
      <w:r>
        <w:br/>
      </w:r>
      <w:r>
        <w:rPr>
          <w:rFonts w:ascii="Times New Roman"/>
          <w:b w:val="false"/>
          <w:i w:val="false"/>
          <w:color w:val="000000"/>
          <w:sz w:val="28"/>
        </w:rPr>
        <w:t>
</w:t>
      </w:r>
      <w:r>
        <w:rPr>
          <w:rFonts w:ascii="Times New Roman"/>
          <w:b w:val="false"/>
          <w:i w:val="false"/>
          <w:color w:val="000000"/>
          <w:sz w:val="28"/>
        </w:rPr>
        <w:t>
      O</w:t>
      </w:r>
      <w:r>
        <w:rPr>
          <w:rFonts w:ascii="Times New Roman"/>
          <w:b w:val="false"/>
          <w:i w:val="false"/>
          <w:color w:val="000000"/>
          <w:vertAlign w:val="subscript"/>
        </w:rPr>
        <w:t>P</w:t>
      </w:r>
      <w:r>
        <w:rPr>
          <w:rFonts w:ascii="Times New Roman"/>
          <w:b w:val="false"/>
          <w:i w:val="false"/>
          <w:color w:val="000000"/>
          <w:sz w:val="28"/>
        </w:rPr>
        <w:t xml:space="preserve"> – өткен күнтізбелік жылы жер қойнауын пайдалануға арналған келісімшарт шеңберінде шикі мұнай өндірудің көлемі, тонна;</w:t>
      </w:r>
      <w:r>
        <w:br/>
      </w:r>
      <w:r>
        <w:rPr>
          <w:rFonts w:ascii="Times New Roman"/>
          <w:b w:val="false"/>
          <w:i w:val="false"/>
          <w:color w:val="000000"/>
          <w:sz w:val="28"/>
        </w:rPr>
        <w:t>
</w:t>
      </w:r>
      <w:r>
        <w:rPr>
          <w:rFonts w:ascii="Times New Roman"/>
          <w:b w:val="false"/>
          <w:i w:val="false"/>
          <w:color w:val="000000"/>
          <w:sz w:val="28"/>
        </w:rPr>
        <w:t>
      AEP</w:t>
      </w:r>
      <w:r>
        <w:rPr>
          <w:rFonts w:ascii="Times New Roman"/>
          <w:b w:val="false"/>
          <w:i w:val="false"/>
          <w:color w:val="000000"/>
          <w:vertAlign w:val="subscript"/>
        </w:rPr>
        <w:t>G</w:t>
      </w:r>
      <w:r>
        <w:rPr>
          <w:rFonts w:ascii="Times New Roman"/>
          <w:b w:val="false"/>
          <w:i w:val="false"/>
          <w:color w:val="000000"/>
          <w:sz w:val="28"/>
        </w:rPr>
        <w:t xml:space="preserve"> – табиғи монополиялар салаларында және реттелетін нарықтарда реттеуді жүзеге асыратын уәкілетті орган бекіткен тарифтердің негізінде айқындалатын, тауарлық газды жер қойнауын пайдаланушыдан Қазақстан Республикасының шекарасына дейін тасымалдау жөніндегі шығыстарды шегере отырып, Қазақстан Республикасы Статистика агенттігі жариялайтын кедендік статистика деректері бойынша есептелетін Қазақстан Республикасының шекарасындағы тауарлық газдың өткен күнтізбелік жылғы орташа өлшенген экспорттық бағасы, мың текше метрі үшін теңге;</w:t>
      </w:r>
      <w:r>
        <w:br/>
      </w:r>
      <w:r>
        <w:rPr>
          <w:rFonts w:ascii="Times New Roman"/>
          <w:b w:val="false"/>
          <w:i w:val="false"/>
          <w:color w:val="000000"/>
          <w:sz w:val="28"/>
        </w:rPr>
        <w:t>
</w:t>
      </w:r>
      <w:r>
        <w:rPr>
          <w:rFonts w:ascii="Times New Roman"/>
          <w:b w:val="false"/>
          <w:i w:val="false"/>
          <w:color w:val="000000"/>
          <w:sz w:val="28"/>
        </w:rPr>
        <w:t>
      AEP</w:t>
      </w:r>
      <w:r>
        <w:rPr>
          <w:rFonts w:ascii="Times New Roman"/>
          <w:b w:val="false"/>
          <w:i w:val="false"/>
          <w:color w:val="000000"/>
          <w:vertAlign w:val="subscript"/>
        </w:rPr>
        <w:t>O</w:t>
      </w:r>
      <w:r>
        <w:rPr>
          <w:rFonts w:ascii="Times New Roman"/>
          <w:b w:val="false"/>
          <w:i w:val="false"/>
          <w:color w:val="000000"/>
          <w:sz w:val="28"/>
        </w:rPr>
        <w:t xml:space="preserve"> – табиғи монополиялар салаларында және реттелетін нарықтарда реттеуді жүзеге асыратын уәкілетті орган бекіткен тарифтердің негізінде айқындалатын, шикі мұнайды Қазақстан Республикасы Статистика агенттігі жариялайтын кедендік статистика деректері бойынша есептелетін Қазақстан Республикасының шекарасындағы шикі мұнайдың өткен күнтізбелік жылғы орташа өлшенген экспорттық бағасы, тоннасы үшін теңге;</w:t>
      </w:r>
      <w:r>
        <w:br/>
      </w:r>
      <w:r>
        <w:rPr>
          <w:rFonts w:ascii="Times New Roman"/>
          <w:b w:val="false"/>
          <w:i w:val="false"/>
          <w:color w:val="000000"/>
          <w:sz w:val="28"/>
        </w:rPr>
        <w:t>
</w:t>
      </w:r>
      <w:r>
        <w:rPr>
          <w:rFonts w:ascii="Times New Roman"/>
          <w:b w:val="false"/>
          <w:i w:val="false"/>
          <w:color w:val="000000"/>
          <w:sz w:val="28"/>
        </w:rPr>
        <w:t>
      TC – табиғи монополиялар салаларында және реттелетін нарықтарда реттеуді жүзеге асыратын уәкілетті орган бекіткен тарифтердің негізінде айқындалатын, шикі газды ұлттық операторға өткізудің жоспарланатын орнына дейін оны тасымалдауға арналған шығыстар, мың текше метрі үшін теңге;</w:t>
      </w:r>
      <w:r>
        <w:br/>
      </w:r>
      <w:r>
        <w:rPr>
          <w:rFonts w:ascii="Times New Roman"/>
          <w:b w:val="false"/>
          <w:i w:val="false"/>
          <w:color w:val="000000"/>
          <w:sz w:val="28"/>
        </w:rPr>
        <w:t>
</w:t>
      </w:r>
      <w:r>
        <w:rPr>
          <w:rFonts w:ascii="Times New Roman"/>
          <w:b w:val="false"/>
          <w:i w:val="false"/>
          <w:color w:val="000000"/>
          <w:sz w:val="28"/>
        </w:rPr>
        <w:t>
      R – ұлттық операторға N% мөлшерінде шикі газды өткізу кезінде жер қойнауын пайдаланушының рентабельділігі, ол мынадай формула бойынша есептеледі:</w:t>
      </w:r>
    </w:p>
    <w:bookmarkEnd w:id="13"/>
    <w:bookmarkStart w:name="z30" w:id="14"/>
    <w:p>
      <w:pPr>
        <w:spacing w:after="0"/>
        <w:ind w:left="0"/>
        <w:jc w:val="both"/>
      </w:pPr>
      <w:r>
        <w:rPr>
          <w:rFonts w:ascii="Times New Roman"/>
          <w:b w:val="false"/>
          <w:i w:val="false"/>
          <w:color w:val="000000"/>
          <w:sz w:val="28"/>
        </w:rPr>
        <w:t>
</w:t>
      </w:r>
      <w:r>
        <w:drawing>
          <wp:inline distT="0" distB="0" distL="0" distR="0">
            <wp:extent cx="812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12800" cy="228600"/>
                    </a:xfrm>
                    <a:prstGeom prst="rect">
                      <a:avLst/>
                    </a:prstGeom>
                  </pic:spPr>
                </pic:pic>
              </a:graphicData>
            </a:graphic>
          </wp:inline>
        </w:drawing>
      </w:r>
    </w:p>
    <w:bookmarkEnd w:id="14"/>
    <w:bookmarkStart w:name="z31" w:id="15"/>
    <w:p>
      <w:pPr>
        <w:spacing w:after="0"/>
        <w:ind w:left="0"/>
        <w:jc w:val="both"/>
      </w:pPr>
      <w:r>
        <w:rPr>
          <w:rFonts w:ascii="Times New Roman"/>
          <w:b w:val="false"/>
          <w:i w:val="false"/>
          <w:color w:val="000000"/>
          <w:sz w:val="28"/>
        </w:rPr>
        <w:t>
      мұнда,</w:t>
      </w:r>
      <w:r>
        <w:br/>
      </w:r>
      <w:r>
        <w:rPr>
          <w:rFonts w:ascii="Times New Roman"/>
          <w:b w:val="false"/>
          <w:i w:val="false"/>
          <w:color w:val="000000"/>
          <w:sz w:val="28"/>
        </w:rPr>
        <w:t>
</w:t>
      </w:r>
      <w:r>
        <w:rPr>
          <w:rFonts w:ascii="Times New Roman"/>
          <w:b w:val="false"/>
          <w:i w:val="false"/>
          <w:color w:val="000000"/>
          <w:sz w:val="28"/>
        </w:rPr>
        <w:t>
      N – жер қойнауын пайдаланушы белгілейтін, бірақ 10 пайыздан аспайтын мән.</w:t>
      </w:r>
    </w:p>
    <w:bookmarkEnd w:id="15"/>
    <w:bookmarkStart w:name="z33" w:id="16"/>
    <w:p>
      <w:pPr>
        <w:spacing w:after="0"/>
        <w:ind w:left="0"/>
        <w:jc w:val="left"/>
      </w:pPr>
      <w:r>
        <w:rPr>
          <w:rFonts w:ascii="Times New Roman"/>
          <w:b/>
          <w:i w:val="false"/>
          <w:color w:val="000000"/>
        </w:rPr>
        <w:t xml:space="preserve"> 
3. Мемлекеттің артықшылықты құқығы шеңберінде ұлттық оператор сатып алатын тауарлық газ бағасының есебі</w:t>
      </w:r>
    </w:p>
    <w:bookmarkEnd w:id="16"/>
    <w:bookmarkStart w:name="z34" w:id="17"/>
    <w:p>
      <w:pPr>
        <w:spacing w:after="0"/>
        <w:ind w:left="0"/>
        <w:jc w:val="both"/>
      </w:pPr>
      <w:r>
        <w:rPr>
          <w:rFonts w:ascii="Times New Roman"/>
          <w:b w:val="false"/>
          <w:i w:val="false"/>
          <w:color w:val="000000"/>
          <w:sz w:val="28"/>
        </w:rPr>
        <w:t>
      4. Мемлекеттің артықшылықты құқығы шеңберінде ұлттық операторға тауарлық газ өткізілген жағдайда, оның бағасын жер қойнауын пайдаланушы мынадай формула бойынша есептейді:</w:t>
      </w:r>
    </w:p>
    <w:bookmarkEnd w:id="17"/>
    <w:p>
      <w:pPr>
        <w:spacing w:after="0"/>
        <w:ind w:left="0"/>
        <w:jc w:val="both"/>
      </w:pPr>
      <w:r>
        <w:rPr>
          <w:rFonts w:ascii="Times New Roman"/>
          <w:b w:val="false"/>
          <w:i w:val="false"/>
          <w:color w:val="000000"/>
          <w:sz w:val="28"/>
        </w:rPr>
        <w:t>P</w:t>
      </w:r>
      <w:r>
        <w:rPr>
          <w:rFonts w:ascii="Times New Roman"/>
          <w:b w:val="false"/>
          <w:i w:val="false"/>
          <w:color w:val="000000"/>
          <w:vertAlign w:val="subscript"/>
        </w:rPr>
        <w:t xml:space="preserve">c </w:t>
      </w:r>
      <w:r>
        <w:rPr>
          <w:rFonts w:ascii="Times New Roman"/>
          <w:b w:val="false"/>
          <w:i w:val="false"/>
          <w:color w:val="000000"/>
          <w:sz w:val="28"/>
        </w:rPr>
        <w:t>= (C</w:t>
      </w:r>
      <w:r>
        <w:rPr>
          <w:rFonts w:ascii="Times New Roman"/>
          <w:b w:val="false"/>
          <w:i w:val="false"/>
          <w:color w:val="000000"/>
          <w:vertAlign w:val="subscript"/>
        </w:rPr>
        <w:t xml:space="preserve">p </w:t>
      </w:r>
      <w:r>
        <w:rPr>
          <w:rFonts w:ascii="Times New Roman"/>
          <w:b w:val="false"/>
          <w:i w:val="false"/>
          <w:color w:val="000000"/>
          <w:sz w:val="28"/>
        </w:rPr>
        <w:t>+ C</w:t>
      </w:r>
      <w:r>
        <w:rPr>
          <w:rFonts w:ascii="Times New Roman"/>
          <w:b w:val="false"/>
          <w:i w:val="false"/>
          <w:color w:val="000000"/>
          <w:vertAlign w:val="subscript"/>
        </w:rPr>
        <w:t>RE</w:t>
      </w:r>
      <w:r>
        <w:rPr>
          <w:rFonts w:ascii="Times New Roman"/>
          <w:b w:val="false"/>
          <w:i w:val="false"/>
          <w:color w:val="000000"/>
          <w:sz w:val="28"/>
        </w:rPr>
        <w:t>) x r + TC + R</w:t>
      </w:r>
    </w:p>
    <w:bookmarkStart w:name="z35" w:id="18"/>
    <w:p>
      <w:pPr>
        <w:spacing w:after="0"/>
        <w:ind w:left="0"/>
        <w:jc w:val="both"/>
      </w:pPr>
      <w:r>
        <w:rPr>
          <w:rFonts w:ascii="Times New Roman"/>
          <w:b w:val="false"/>
          <w:i w:val="false"/>
          <w:color w:val="000000"/>
          <w:sz w:val="28"/>
        </w:rPr>
        <w:t>
      мұндағы,</w:t>
      </w:r>
      <w:r>
        <w:br/>
      </w:r>
      <w:r>
        <w:rPr>
          <w:rFonts w:ascii="Times New Roman"/>
          <w:b w:val="false"/>
          <w:i w:val="false"/>
          <w:color w:val="000000"/>
          <w:sz w:val="28"/>
        </w:rPr>
        <w:t>
</w:t>
      </w:r>
      <w:r>
        <w:rPr>
          <w:rFonts w:ascii="Times New Roman"/>
          <w:b w:val="false"/>
          <w:i w:val="false"/>
          <w:color w:val="000000"/>
          <w:sz w:val="28"/>
        </w:rPr>
        <w:t>
      Р</w:t>
      </w:r>
      <w:r>
        <w:rPr>
          <w:rFonts w:ascii="Times New Roman"/>
          <w:b w:val="false"/>
          <w:i w:val="false"/>
          <w:color w:val="000000"/>
          <w:vertAlign w:val="subscript"/>
        </w:rPr>
        <w:t>с</w:t>
      </w:r>
      <w:r>
        <w:rPr>
          <w:rFonts w:ascii="Times New Roman"/>
          <w:b w:val="false"/>
          <w:i w:val="false"/>
          <w:color w:val="000000"/>
          <w:sz w:val="28"/>
        </w:rPr>
        <w:t xml:space="preserve"> - мемлекеттің артықшылықты құқығы шеңберінде ұлттық оператор сатып алатын тауарлық газдың бағасы, мың текше метр үшін теңге;</w:t>
      </w:r>
      <w:r>
        <w:br/>
      </w:r>
      <w:r>
        <w:rPr>
          <w:rFonts w:ascii="Times New Roman"/>
          <w:b w:val="false"/>
          <w:i w:val="false"/>
          <w:color w:val="000000"/>
          <w:sz w:val="28"/>
        </w:rPr>
        <w:t>
</w:t>
      </w:r>
      <w:r>
        <w:rPr>
          <w:rFonts w:ascii="Times New Roman"/>
          <w:b w:val="false"/>
          <w:i w:val="false"/>
          <w:color w:val="000000"/>
          <w:sz w:val="28"/>
        </w:rPr>
        <w:t>
      С</w:t>
      </w:r>
      <w:r>
        <w:rPr>
          <w:rFonts w:ascii="Times New Roman"/>
          <w:b w:val="false"/>
          <w:i w:val="false"/>
          <w:color w:val="000000"/>
          <w:vertAlign w:val="subscript"/>
        </w:rPr>
        <w:t>р</w:t>
      </w:r>
      <w:r>
        <w:rPr>
          <w:rFonts w:ascii="Times New Roman"/>
          <w:b w:val="false"/>
          <w:i w:val="false"/>
          <w:color w:val="000000"/>
          <w:sz w:val="28"/>
        </w:rPr>
        <w:t xml:space="preserve"> - жер қойнауын пайдалануға арналған келісімшарт шеңберінде мың текше метр үшін теңгемен шикі газ өндірудің өндірістік өзіндік құны, ол өткен күнтізбелік жыл үшін мынадай формула бойынша есептеледі:</w:t>
      </w:r>
    </w:p>
    <w:bookmarkEnd w:id="18"/>
    <w:tbl>
      <w:tblPr>
        <w:tblW w:w="0" w:type="auto"/>
        <w:tblCellSpacing w:w="0" w:type="auto"/>
        <w:tblBorders>
          <w:top w:val="none"/>
          <w:left w:val="none"/>
          <w:bottom w:val="none"/>
          <w:right w:val="none"/>
          <w:insideH w:val="none"/>
          <w:insideV w:val="none"/>
        </w:tblBorders>
      </w:tblPr>
      <w:tblGrid>
        <w:gridCol w:w="2778"/>
        <w:gridCol w:w="3611"/>
        <w:gridCol w:w="3611"/>
      </w:tblGrid>
      <w:tr>
        <w:trPr>
          <w:trHeight w:val="30" w:hRule="atLeast"/>
        </w:trPr>
        <w:tc>
          <w:tcPr>
            <w:tcW w:w="277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P =</w:t>
            </w:r>
          </w:p>
        </w:tc>
        <w:tc>
          <w:tcPr>
            <w:tcW w:w="361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F</w:t>
            </w:r>
            <w:r>
              <w:rPr>
                <w:rFonts w:ascii="Times New Roman"/>
                <w:b w:val="false"/>
                <w:i w:val="false"/>
                <w:color w:val="000000"/>
                <w:sz w:val="20"/>
              </w:rPr>
              <w:t xml:space="preserve"> x</w:t>
            </w:r>
          </w:p>
        </w:tc>
        <w:tc>
          <w:tcPr>
            <w:tcW w:w="36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r>
              <w:rPr>
                <w:rFonts w:ascii="Times New Roman"/>
                <w:b w:val="false"/>
                <w:i w:val="false"/>
                <w:color w:val="000000"/>
                <w:vertAlign w:val="subscript"/>
              </w:rPr>
              <w:t>p</w:t>
            </w:r>
            <w:r>
              <w:rPr>
                <w:rFonts w:ascii="Times New Roman"/>
                <w:b w:val="false"/>
                <w:i w:val="false"/>
                <w:color w:val="000000"/>
                <w:sz w:val="20"/>
              </w:rPr>
              <w:t xml:space="preserve"> x 0.857)</w:t>
            </w:r>
            <w:r>
              <w:br/>
            </w:r>
            <w:r>
              <w:rPr>
                <w:rFonts w:ascii="Times New Roman"/>
                <w:b w:val="false"/>
                <w:i w:val="false"/>
                <w:color w:val="000000"/>
                <w:sz w:val="20"/>
              </w:rPr>
              <w:t>
________________</w:t>
            </w:r>
          </w:p>
        </w:tc>
      </w:tr>
      <w:tr>
        <w:trPr>
          <w:trHeight w:val="30" w:hRule="atLeast"/>
        </w:trPr>
        <w:tc>
          <w:tcPr>
            <w:tcW w:w="0" w:type="auto"/>
            <w:vMerge/>
            <w:tcBorders>
              <w:top w:val="nil"/>
            </w:tcBorders>
          </w:tcPr>
          <w:p/>
        </w:tc>
        <w:tc>
          <w:tcPr>
            <w:tcW w:w="0" w:type="auto"/>
            <w:vMerge/>
            <w:tcBorders>
              <w:top w:val="nil"/>
            </w:tcBorders>
          </w:tcPr>
          <w:p/>
        </w:tc>
        <w:tc>
          <w:tcPr>
            <w:tcW w:w="36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w:t>
            </w:r>
            <w:r>
              <w:rPr>
                <w:rFonts w:ascii="Times New Roman"/>
                <w:b w:val="false"/>
                <w:i w:val="false"/>
                <w:color w:val="000000"/>
                <w:vertAlign w:val="subscript"/>
              </w:rPr>
              <w:t>P</w:t>
            </w:r>
            <w:r>
              <w:rPr>
                <w:rFonts w:ascii="Times New Roman"/>
                <w:b w:val="false"/>
                <w:i w:val="false"/>
                <w:color w:val="000000"/>
                <w:sz w:val="20"/>
              </w:rPr>
              <w:t xml:space="preserve"> + (G</w:t>
            </w:r>
            <w:r>
              <w:rPr>
                <w:rFonts w:ascii="Times New Roman"/>
                <w:b w:val="false"/>
                <w:i w:val="false"/>
                <w:color w:val="000000"/>
                <w:vertAlign w:val="subscript"/>
              </w:rPr>
              <w:t>P</w:t>
            </w:r>
            <w:r>
              <w:rPr>
                <w:rFonts w:ascii="Times New Roman"/>
                <w:b w:val="false"/>
                <w:i w:val="false"/>
                <w:color w:val="000000"/>
                <w:sz w:val="20"/>
              </w:rPr>
              <w:t xml:space="preserve"> x 0.857)</w:t>
            </w:r>
          </w:p>
        </w:tc>
      </w:tr>
      <w:tr>
        <w:trPr>
          <w:trHeight w:val="30" w:hRule="atLeast"/>
        </w:trPr>
        <w:tc>
          <w:tcPr>
            <w:tcW w:w="0" w:type="auto"/>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w:t>
            </w:r>
          </w:p>
        </w:tc>
      </w:tr>
      <w:tr>
        <w:trPr>
          <w:trHeight w:val="30" w:hRule="atLeast"/>
        </w:trPr>
        <w:tc>
          <w:tcPr>
            <w:tcW w:w="0" w:type="auto"/>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w:t>
            </w:r>
            <w:r>
              <w:rPr>
                <w:rFonts w:ascii="Times New Roman"/>
                <w:b w:val="false"/>
                <w:i w:val="false"/>
                <w:color w:val="000000"/>
                <w:vertAlign w:val="subscript"/>
              </w:rPr>
              <w:t>P</w:t>
            </w:r>
          </w:p>
        </w:tc>
      </w:tr>
    </w:tbl>
    <w:bookmarkStart w:name="z38" w:id="19"/>
    <w:p>
      <w:pPr>
        <w:spacing w:after="0"/>
        <w:ind w:left="0"/>
        <w:jc w:val="both"/>
      </w:pPr>
      <w:r>
        <w:rPr>
          <w:rFonts w:ascii="Times New Roman"/>
          <w:b w:val="false"/>
          <w:i w:val="false"/>
          <w:color w:val="000000"/>
          <w:sz w:val="28"/>
        </w:rPr>
        <w:t>
      мұндағы,</w:t>
      </w:r>
      <w:r>
        <w:br/>
      </w:r>
      <w:r>
        <w:rPr>
          <w:rFonts w:ascii="Times New Roman"/>
          <w:b w:val="false"/>
          <w:i w:val="false"/>
          <w:color w:val="000000"/>
          <w:sz w:val="28"/>
        </w:rPr>
        <w:t>
</w:t>
      </w:r>
      <w:r>
        <w:rPr>
          <w:rFonts w:ascii="Times New Roman"/>
          <w:b w:val="false"/>
          <w:i w:val="false"/>
          <w:color w:val="000000"/>
          <w:sz w:val="28"/>
        </w:rPr>
        <w:t>
      C</w:t>
      </w:r>
      <w:r>
        <w:rPr>
          <w:rFonts w:ascii="Times New Roman"/>
          <w:b w:val="false"/>
          <w:i w:val="false"/>
          <w:color w:val="000000"/>
          <w:vertAlign w:val="subscript"/>
        </w:rPr>
        <w:t>F</w:t>
      </w:r>
      <w:r>
        <w:rPr>
          <w:rFonts w:ascii="Times New Roman"/>
          <w:b w:val="false"/>
          <w:i w:val="false"/>
          <w:color w:val="000000"/>
          <w:sz w:val="28"/>
        </w:rPr>
        <w:t xml:space="preserve"> - халықаралық қаржылық есептілік стандарттары мен Қазақстан Республикасының бухгалтерлік есеп және қаржылық есептілік туралы заңнамасының талаптарына сәйкес аудиторлық есептермен расталған, пайдалы қазбаларды жер қойнауынан жер үстіне шығарумен және оларды бастапқы қайта өңдеумен (байытумен) тікелей байланысқан, жер қойнауын пайдаланушының аяқталған қаржы жылы үшін жылдық қаржылық есептілігі негізінде айқындалатын өткен күнтізбелік жылы жер қойнауын пайдалануға арналған келісімшарт шеңберінде шикі мұнай мен шикі газ өндірудің өндірістік өзіндік құны, теңге;</w:t>
      </w:r>
      <w:r>
        <w:br/>
      </w:r>
      <w:r>
        <w:rPr>
          <w:rFonts w:ascii="Times New Roman"/>
          <w:b w:val="false"/>
          <w:i w:val="false"/>
          <w:color w:val="000000"/>
          <w:sz w:val="28"/>
        </w:rPr>
        <w:t>
</w:t>
      </w:r>
      <w:r>
        <w:rPr>
          <w:rFonts w:ascii="Times New Roman"/>
          <w:b w:val="false"/>
          <w:i w:val="false"/>
          <w:color w:val="000000"/>
          <w:sz w:val="28"/>
        </w:rPr>
        <w:t>
      G</w:t>
      </w:r>
      <w:r>
        <w:rPr>
          <w:rFonts w:ascii="Times New Roman"/>
          <w:b w:val="false"/>
          <w:i w:val="false"/>
          <w:color w:val="000000"/>
          <w:vertAlign w:val="subscript"/>
        </w:rPr>
        <w:t>p</w:t>
      </w:r>
      <w:r>
        <w:rPr>
          <w:rFonts w:ascii="Times New Roman"/>
          <w:b w:val="false"/>
          <w:i w:val="false"/>
          <w:color w:val="000000"/>
          <w:sz w:val="28"/>
        </w:rPr>
        <w:t xml:space="preserve"> - өткен күнтізбелік жылы жер қойнауын пайдалануға арналған келісімшарт шеңберінде шикі газды өндіру көлемі, мың текше метр;</w:t>
      </w:r>
      <w:r>
        <w:br/>
      </w:r>
      <w:r>
        <w:rPr>
          <w:rFonts w:ascii="Times New Roman"/>
          <w:b w:val="false"/>
          <w:i w:val="false"/>
          <w:color w:val="000000"/>
          <w:sz w:val="28"/>
        </w:rPr>
        <w:t>
</w:t>
      </w:r>
      <w:r>
        <w:rPr>
          <w:rFonts w:ascii="Times New Roman"/>
          <w:b w:val="false"/>
          <w:i w:val="false"/>
          <w:color w:val="000000"/>
          <w:sz w:val="28"/>
        </w:rPr>
        <w:t>
      Op - өткен күнтізбелік жылы жер қойнауын пайдалануға арналған келісімшарт шеңберінде шикі мұнайды өндіру көлемі, тонна;</w:t>
      </w:r>
      <w:r>
        <w:br/>
      </w:r>
      <w:r>
        <w:rPr>
          <w:rFonts w:ascii="Times New Roman"/>
          <w:b w:val="false"/>
          <w:i w:val="false"/>
          <w:color w:val="000000"/>
          <w:sz w:val="28"/>
        </w:rPr>
        <w:t>
</w:t>
      </w:r>
      <w:r>
        <w:rPr>
          <w:rFonts w:ascii="Times New Roman"/>
          <w:b w:val="false"/>
          <w:i w:val="false"/>
          <w:color w:val="000000"/>
          <w:sz w:val="28"/>
        </w:rPr>
        <w:t>
      0,857 - шикі газдың мың текше метрін тоннаға ауыстыру коэффициенті;</w:t>
      </w:r>
      <w:r>
        <w:br/>
      </w:r>
      <w:r>
        <w:rPr>
          <w:rFonts w:ascii="Times New Roman"/>
          <w:b w:val="false"/>
          <w:i w:val="false"/>
          <w:color w:val="000000"/>
          <w:sz w:val="28"/>
        </w:rPr>
        <w:t>
</w:t>
      </w:r>
      <w:r>
        <w:rPr>
          <w:rFonts w:ascii="Times New Roman"/>
          <w:b w:val="false"/>
          <w:i w:val="false"/>
          <w:color w:val="000000"/>
          <w:sz w:val="28"/>
        </w:rPr>
        <w:t>
      C</w:t>
      </w:r>
      <w:r>
        <w:rPr>
          <w:rFonts w:ascii="Times New Roman"/>
          <w:b w:val="false"/>
          <w:i w:val="false"/>
          <w:color w:val="000000"/>
          <w:vertAlign w:val="subscript"/>
        </w:rPr>
        <w:t>RE</w:t>
      </w:r>
      <w:r>
        <w:rPr>
          <w:rFonts w:ascii="Times New Roman"/>
          <w:b w:val="false"/>
          <w:i w:val="false"/>
          <w:color w:val="000000"/>
          <w:sz w:val="28"/>
        </w:rPr>
        <w:t xml:space="preserve"> - өткен күнтізбелік жылы өндірілген шикі газдан тауарлық газды өндірудің мынадай формула бойынша айқындалатын өзіндік құны:</w:t>
      </w:r>
    </w:p>
    <w:bookmarkEnd w:id="19"/>
    <w:tbl>
      <w:tblPr>
        <w:tblW w:w="0" w:type="auto"/>
        <w:tblCellSpacing w:w="0" w:type="auto"/>
        <w:tblBorders>
          <w:top w:val="none"/>
          <w:left w:val="none"/>
          <w:bottom w:val="none"/>
          <w:right w:val="none"/>
          <w:insideH w:val="none"/>
          <w:insideV w:val="none"/>
        </w:tblBorders>
      </w:tblPr>
      <w:tblGrid>
        <w:gridCol w:w="6176"/>
        <w:gridCol w:w="1094"/>
        <w:gridCol w:w="2730"/>
      </w:tblGrid>
      <w:tr>
        <w:trPr>
          <w:trHeight w:val="210" w:hRule="atLeast"/>
        </w:trPr>
        <w:tc>
          <w:tcPr>
            <w:tcW w:w="6176"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RE</w:t>
            </w:r>
            <w:r>
              <w:rPr>
                <w:rFonts w:ascii="Times New Roman"/>
                <w:b w:val="false"/>
                <w:i w:val="false"/>
                <w:color w:val="000000"/>
                <w:sz w:val="20"/>
              </w:rPr>
              <w:t xml:space="preserve"> =</w:t>
            </w:r>
          </w:p>
        </w:tc>
        <w:tc>
          <w:tcPr>
            <w:tcW w:w="1094"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FG</w:t>
            </w:r>
            <w:r>
              <w:rPr>
                <w:rFonts w:ascii="Times New Roman"/>
                <w:b w:val="false"/>
                <w:i w:val="false"/>
                <w:color w:val="000000"/>
                <w:sz w:val="20"/>
              </w:rPr>
              <w:t xml:space="preserve"> x</w:t>
            </w:r>
          </w:p>
        </w:tc>
        <w:tc>
          <w:tcPr>
            <w:tcW w:w="27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Q</w:t>
            </w:r>
            <w:r>
              <w:rPr>
                <w:rFonts w:ascii="Times New Roman"/>
                <w:b w:val="false"/>
                <w:i w:val="false"/>
                <w:color w:val="000000"/>
                <w:vertAlign w:val="subscript"/>
              </w:rPr>
              <w:t>G</w:t>
            </w:r>
          </w:p>
        </w:tc>
      </w:tr>
      <w:tr>
        <w:trPr>
          <w:trHeight w:val="30" w:hRule="atLeast"/>
        </w:trPr>
        <w:tc>
          <w:tcPr>
            <w:tcW w:w="0" w:type="auto"/>
            <w:vMerge/>
            <w:tcBorders>
              <w:top w:val="nil"/>
            </w:tcBorders>
          </w:tcPr>
          <w:p/>
        </w:tc>
        <w:tc>
          <w:tcPr>
            <w:tcW w:w="0" w:type="auto"/>
            <w:vMerge/>
            <w:tcBorders>
              <w:top w:val="nil"/>
            </w:tcBorders>
          </w:tcPr>
          <w:p/>
        </w:tc>
        <w:tc>
          <w:tcPr>
            <w:tcW w:w="27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___</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tcBorders>
          </w:tcPr>
          <w:p/>
        </w:tc>
        <w:tc>
          <w:tcPr>
            <w:tcW w:w="0" w:type="auto"/>
            <w:vMerge/>
            <w:tcBorders>
              <w:top w:val="nil"/>
            </w:tcBorders>
          </w:tcPr>
          <w:p/>
        </w:tc>
        <w:tc>
          <w:tcPr>
            <w:tcW w:w="27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Q</w:t>
            </w:r>
            <w:r>
              <w:rPr>
                <w:rFonts w:ascii="Times New Roman"/>
                <w:b w:val="false"/>
                <w:i w:val="false"/>
                <w:color w:val="000000"/>
                <w:vertAlign w:val="subscript"/>
              </w:rPr>
              <w:t>CG</w:t>
            </w:r>
          </w:p>
        </w:tc>
      </w:tr>
    </w:tbl>
    <w:bookmarkStart w:name="z44" w:id="20"/>
    <w:p>
      <w:pPr>
        <w:spacing w:after="0"/>
        <w:ind w:left="0"/>
        <w:jc w:val="both"/>
      </w:pPr>
      <w:r>
        <w:rPr>
          <w:rFonts w:ascii="Times New Roman"/>
          <w:b w:val="false"/>
          <w:i w:val="false"/>
          <w:color w:val="000000"/>
          <w:sz w:val="28"/>
        </w:rPr>
        <w:t>
      мұндағы,</w:t>
      </w:r>
      <w:r>
        <w:br/>
      </w:r>
      <w:r>
        <w:rPr>
          <w:rFonts w:ascii="Times New Roman"/>
          <w:b w:val="false"/>
          <w:i w:val="false"/>
          <w:color w:val="000000"/>
          <w:sz w:val="28"/>
        </w:rPr>
        <w:t>
</w:t>
      </w:r>
      <w:r>
        <w:rPr>
          <w:rFonts w:ascii="Times New Roman"/>
          <w:b w:val="false"/>
          <w:i w:val="false"/>
          <w:color w:val="000000"/>
          <w:sz w:val="28"/>
        </w:rPr>
        <w:t>
      C</w:t>
      </w:r>
      <w:r>
        <w:rPr>
          <w:rFonts w:ascii="Times New Roman"/>
          <w:b w:val="false"/>
          <w:i w:val="false"/>
          <w:color w:val="000000"/>
          <w:vertAlign w:val="subscript"/>
        </w:rPr>
        <w:t>FG</w:t>
      </w:r>
      <w:r>
        <w:rPr>
          <w:rFonts w:ascii="Times New Roman"/>
          <w:b w:val="false"/>
          <w:i w:val="false"/>
          <w:color w:val="000000"/>
          <w:sz w:val="28"/>
        </w:rPr>
        <w:t xml:space="preserve"> - халықаралық қаржылық есептілік стандарттары мен Қазақстан Республикасының бухгалтерлік есеп және қаржылық есептілік туралы заңнамасының талаптарына сәйкес аудиторлық есептермен расталған, шикі газды қайта өңдеумен тікелей байланысқан және мұнай мен шикі газды өндірудің өзіндік құнының құрамына кірмейтін, жер қойнауын пайдаланушының аяқталған қаржы жылы үшін жылдық қаржылық есептілігі негізінде айқындалатын өткен күнтізбелік жылы шикі газды қайта өңдеудің жалпы өзіндік құны, мың текше метр үшін теңге;</w:t>
      </w:r>
      <w:r>
        <w:br/>
      </w:r>
      <w:r>
        <w:rPr>
          <w:rFonts w:ascii="Times New Roman"/>
          <w:b w:val="false"/>
          <w:i w:val="false"/>
          <w:color w:val="000000"/>
          <w:sz w:val="28"/>
        </w:rPr>
        <w:t>
</w:t>
      </w:r>
      <w:r>
        <w:rPr>
          <w:rFonts w:ascii="Times New Roman"/>
          <w:b w:val="false"/>
          <w:i w:val="false"/>
          <w:color w:val="000000"/>
          <w:sz w:val="28"/>
        </w:rPr>
        <w:t>
      Q</w:t>
      </w:r>
      <w:r>
        <w:rPr>
          <w:rFonts w:ascii="Times New Roman"/>
          <w:b w:val="false"/>
          <w:i w:val="false"/>
          <w:color w:val="000000"/>
          <w:vertAlign w:val="subscript"/>
        </w:rPr>
        <w:t>G</w:t>
      </w:r>
      <w:r>
        <w:rPr>
          <w:rFonts w:ascii="Times New Roman"/>
          <w:b w:val="false"/>
          <w:i w:val="false"/>
          <w:color w:val="000000"/>
          <w:sz w:val="28"/>
        </w:rPr>
        <w:t xml:space="preserve"> - тауарлық газды өндіру көлемі, мың текше метр;</w:t>
      </w:r>
      <w:r>
        <w:br/>
      </w:r>
      <w:r>
        <w:rPr>
          <w:rFonts w:ascii="Times New Roman"/>
          <w:b w:val="false"/>
          <w:i w:val="false"/>
          <w:color w:val="000000"/>
          <w:sz w:val="28"/>
        </w:rPr>
        <w:t>
</w:t>
      </w:r>
      <w:r>
        <w:rPr>
          <w:rFonts w:ascii="Times New Roman"/>
          <w:b w:val="false"/>
          <w:i w:val="false"/>
          <w:color w:val="000000"/>
          <w:sz w:val="28"/>
        </w:rPr>
        <w:t>
      Q</w:t>
      </w:r>
      <w:r>
        <w:rPr>
          <w:rFonts w:ascii="Times New Roman"/>
          <w:b w:val="false"/>
          <w:i w:val="false"/>
          <w:color w:val="000000"/>
          <w:vertAlign w:val="subscript"/>
        </w:rPr>
        <w:t>CG</w:t>
      </w:r>
      <w:r>
        <w:rPr>
          <w:rFonts w:ascii="Times New Roman"/>
          <w:b w:val="false"/>
          <w:i w:val="false"/>
          <w:color w:val="000000"/>
          <w:sz w:val="28"/>
        </w:rPr>
        <w:t xml:space="preserve"> - қайта өңдеуге жіберілген шикі газдың көлемі, мың текше метр;</w:t>
      </w:r>
      <w:r>
        <w:br/>
      </w:r>
      <w:r>
        <w:rPr>
          <w:rFonts w:ascii="Times New Roman"/>
          <w:b w:val="false"/>
          <w:i w:val="false"/>
          <w:color w:val="000000"/>
          <w:sz w:val="28"/>
        </w:rPr>
        <w:t>
</w:t>
      </w:r>
      <w:r>
        <w:rPr>
          <w:rFonts w:ascii="Times New Roman"/>
          <w:b w:val="false"/>
          <w:i w:val="false"/>
          <w:color w:val="000000"/>
          <w:sz w:val="28"/>
        </w:rPr>
        <w:t>
      r - мынадай формула бойынша айқындалатын 0-ден 1-ге дейінгі диапазондағы құндық коэффициент:</w:t>
      </w:r>
    </w:p>
    <w:bookmarkEnd w:id="20"/>
    <w:tbl>
      <w:tblPr>
        <w:tblW w:w="0" w:type="auto"/>
        <w:tblCellSpacing w:w="0" w:type="auto"/>
        <w:tblBorders>
          <w:top w:val="none"/>
          <w:left w:val="none"/>
          <w:bottom w:val="none"/>
          <w:right w:val="none"/>
          <w:insideH w:val="none"/>
          <w:insideV w:val="none"/>
        </w:tblBorders>
      </w:tblPr>
      <w:tblGrid>
        <w:gridCol w:w="4838"/>
        <w:gridCol w:w="5162"/>
      </w:tblGrid>
      <w:tr>
        <w:trPr>
          <w:trHeight w:val="30" w:hRule="atLeast"/>
        </w:trPr>
        <w:tc>
          <w:tcPr>
            <w:tcW w:w="483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w:t>
            </w:r>
            <w:r>
              <w:rPr>
                <w:rFonts w:ascii="Times New Roman"/>
                <w:b w:val="false"/>
                <w:i w:val="false"/>
                <w:color w:val="000000"/>
                <w:vertAlign w:val="subscript"/>
              </w:rPr>
              <w:t>P</w:t>
            </w:r>
            <w:r>
              <w:rPr>
                <w:rFonts w:ascii="Times New Roman"/>
                <w:b w:val="false"/>
                <w:i w:val="false"/>
                <w:color w:val="000000"/>
                <w:sz w:val="20"/>
              </w:rPr>
              <w:t xml:space="preserve"> x AEP</w:t>
            </w:r>
            <w:r>
              <w:rPr>
                <w:rFonts w:ascii="Times New Roman"/>
                <w:b w:val="false"/>
                <w:i w:val="false"/>
                <w:color w:val="000000"/>
                <w:vertAlign w:val="subscript"/>
              </w:rPr>
              <w:t>G</w:t>
            </w:r>
          </w:p>
        </w:tc>
      </w:tr>
      <w:tr>
        <w:trPr>
          <w:trHeight w:val="30" w:hRule="atLeast"/>
        </w:trPr>
        <w:tc>
          <w:tcPr>
            <w:tcW w:w="48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 =</w:t>
            </w:r>
          </w:p>
        </w:tc>
        <w:tc>
          <w:tcPr>
            <w:tcW w:w="51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w:t>
            </w:r>
          </w:p>
        </w:tc>
      </w:tr>
      <w:tr>
        <w:trPr>
          <w:trHeight w:val="30" w:hRule="atLeast"/>
        </w:trPr>
        <w:tc>
          <w:tcPr>
            <w:tcW w:w="483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w:t>
            </w:r>
            <w:r>
              <w:rPr>
                <w:rFonts w:ascii="Times New Roman"/>
                <w:b w:val="false"/>
                <w:i w:val="false"/>
                <w:color w:val="000000"/>
                <w:vertAlign w:val="subscript"/>
              </w:rPr>
              <w:t>P</w:t>
            </w:r>
            <w:r>
              <w:rPr>
                <w:rFonts w:ascii="Times New Roman"/>
                <w:b w:val="false"/>
                <w:i w:val="false"/>
                <w:color w:val="000000"/>
                <w:sz w:val="20"/>
              </w:rPr>
              <w:t xml:space="preserve"> x AEP</w:t>
            </w:r>
            <w:r>
              <w:rPr>
                <w:rFonts w:ascii="Times New Roman"/>
                <w:b w:val="false"/>
                <w:i w:val="false"/>
                <w:color w:val="000000"/>
                <w:vertAlign w:val="subscript"/>
              </w:rPr>
              <w:t>O</w:t>
            </w:r>
          </w:p>
        </w:tc>
      </w:tr>
    </w:tbl>
    <w:bookmarkStart w:name="z49" w:id="21"/>
    <w:p>
      <w:pPr>
        <w:spacing w:after="0"/>
        <w:ind w:left="0"/>
        <w:jc w:val="both"/>
      </w:pPr>
      <w:r>
        <w:rPr>
          <w:rFonts w:ascii="Times New Roman"/>
          <w:b w:val="false"/>
          <w:i w:val="false"/>
          <w:color w:val="000000"/>
          <w:sz w:val="28"/>
        </w:rPr>
        <w:t>
      мұндағы,</w:t>
      </w:r>
      <w:r>
        <w:br/>
      </w:r>
      <w:r>
        <w:rPr>
          <w:rFonts w:ascii="Times New Roman"/>
          <w:b w:val="false"/>
          <w:i w:val="false"/>
          <w:color w:val="000000"/>
          <w:sz w:val="28"/>
        </w:rPr>
        <w:t>
</w:t>
      </w:r>
      <w:r>
        <w:rPr>
          <w:rFonts w:ascii="Times New Roman"/>
          <w:b w:val="false"/>
          <w:i w:val="false"/>
          <w:color w:val="000000"/>
          <w:sz w:val="28"/>
        </w:rPr>
        <w:t>
      G</w:t>
      </w:r>
      <w:r>
        <w:rPr>
          <w:rFonts w:ascii="Times New Roman"/>
          <w:b w:val="false"/>
          <w:i w:val="false"/>
          <w:color w:val="000000"/>
          <w:vertAlign w:val="subscript"/>
        </w:rPr>
        <w:t>p</w:t>
      </w:r>
      <w:r>
        <w:rPr>
          <w:rFonts w:ascii="Times New Roman"/>
          <w:b w:val="false"/>
          <w:i w:val="false"/>
          <w:color w:val="000000"/>
          <w:sz w:val="28"/>
        </w:rPr>
        <w:t xml:space="preserve"> - өткен күнтізбелік жылы жер қойнауын пайдалануға арналған келісімшарт шеңберінде шикі газды өндіру көлемі, мың текше метр;</w:t>
      </w:r>
      <w:r>
        <w:br/>
      </w:r>
      <w:r>
        <w:rPr>
          <w:rFonts w:ascii="Times New Roman"/>
          <w:b w:val="false"/>
          <w:i w:val="false"/>
          <w:color w:val="000000"/>
          <w:sz w:val="28"/>
        </w:rPr>
        <w:t>
</w:t>
      </w:r>
      <w:r>
        <w:rPr>
          <w:rFonts w:ascii="Times New Roman"/>
          <w:b w:val="false"/>
          <w:i w:val="false"/>
          <w:color w:val="000000"/>
          <w:sz w:val="28"/>
        </w:rPr>
        <w:t>
      O</w:t>
      </w:r>
      <w:r>
        <w:rPr>
          <w:rFonts w:ascii="Times New Roman"/>
          <w:b w:val="false"/>
          <w:i w:val="false"/>
          <w:color w:val="000000"/>
          <w:vertAlign w:val="subscript"/>
        </w:rPr>
        <w:t>p</w:t>
      </w:r>
      <w:r>
        <w:rPr>
          <w:rFonts w:ascii="Times New Roman"/>
          <w:b w:val="false"/>
          <w:i w:val="false"/>
          <w:color w:val="000000"/>
          <w:sz w:val="28"/>
        </w:rPr>
        <w:t xml:space="preserve"> - өткен күнтізбелік жылы жер қойнауын пайдалануға арналған келісімшарт шеңберінде шикі мұнайды өндіру көлемі, тонна;</w:t>
      </w:r>
      <w:r>
        <w:br/>
      </w:r>
      <w:r>
        <w:rPr>
          <w:rFonts w:ascii="Times New Roman"/>
          <w:b w:val="false"/>
          <w:i w:val="false"/>
          <w:color w:val="000000"/>
          <w:sz w:val="28"/>
        </w:rPr>
        <w:t>
</w:t>
      </w:r>
      <w:r>
        <w:rPr>
          <w:rFonts w:ascii="Times New Roman"/>
          <w:b w:val="false"/>
          <w:i w:val="false"/>
          <w:color w:val="000000"/>
          <w:sz w:val="28"/>
        </w:rPr>
        <w:t>
      AEP</w:t>
      </w:r>
      <w:r>
        <w:rPr>
          <w:rFonts w:ascii="Times New Roman"/>
          <w:b w:val="false"/>
          <w:i w:val="false"/>
          <w:color w:val="000000"/>
          <w:vertAlign w:val="subscript"/>
        </w:rPr>
        <w:t>G</w:t>
      </w:r>
      <w:r>
        <w:rPr>
          <w:rFonts w:ascii="Times New Roman"/>
          <w:b w:val="false"/>
          <w:i w:val="false"/>
          <w:color w:val="000000"/>
          <w:sz w:val="28"/>
        </w:rPr>
        <w:t xml:space="preserve"> - табиғи монополиялар салаларында және реттелетін нарықтарда реттеуді жүзеге асыратын уәкілетті орган бекіткен тарифтердің негізінде айқындалатын, тауарлық газды жер қойнауын пайдаланушыдан Қазақстан Республикасының шекарасына дейін тасымалдау жөніндегі шығыстарды шегере отырып, Қазақстан Республикасы Статистика агенттігі жариялайтын кедендік статистика деректері бойынша есептелетін Қазақстан Республикасының шекарасындағы тауарлық газдың өткен күнтізбелік жылы орташа өлшенген экспорттық бағасы, мың текше метр үшін теңге;</w:t>
      </w:r>
      <w:r>
        <w:br/>
      </w:r>
      <w:r>
        <w:rPr>
          <w:rFonts w:ascii="Times New Roman"/>
          <w:b w:val="false"/>
          <w:i w:val="false"/>
          <w:color w:val="000000"/>
          <w:sz w:val="28"/>
        </w:rPr>
        <w:t>
</w:t>
      </w:r>
      <w:r>
        <w:rPr>
          <w:rFonts w:ascii="Times New Roman"/>
          <w:b w:val="false"/>
          <w:i w:val="false"/>
          <w:color w:val="000000"/>
          <w:sz w:val="28"/>
        </w:rPr>
        <w:t>
      AEP</w:t>
      </w:r>
      <w:r>
        <w:rPr>
          <w:rFonts w:ascii="Times New Roman"/>
          <w:b w:val="false"/>
          <w:i w:val="false"/>
          <w:color w:val="000000"/>
          <w:vertAlign w:val="subscript"/>
        </w:rPr>
        <w:t>o</w:t>
      </w:r>
      <w:r>
        <w:rPr>
          <w:rFonts w:ascii="Times New Roman"/>
          <w:b w:val="false"/>
          <w:i w:val="false"/>
          <w:color w:val="000000"/>
          <w:sz w:val="28"/>
        </w:rPr>
        <w:t xml:space="preserve"> - табиғи монополиялар салаларында және реттелетін нарықтарда реттеуді жүзеге асыратын уәкілетті орган бекіткен тарифтердің негізінде айқындалатын, шикі мұнайды жер қойнауын пайдаланушыдан Қазақстан Республикасының шекарасына дейін тасымалдау жөніндегі шығыстарды шегере отырып, Қазақстан Республикасы Статистика агенттігі жариялайтын кедендік статистика деректері бойынша есептелетін Қазақстан Республикасының шекарасындағы шикі мұнайдың өткен күнтізбелік жылы орташа өлшенген экспорттық бағасы, тоннасы үшін теңге;</w:t>
      </w:r>
      <w:r>
        <w:br/>
      </w:r>
      <w:r>
        <w:rPr>
          <w:rFonts w:ascii="Times New Roman"/>
          <w:b w:val="false"/>
          <w:i w:val="false"/>
          <w:color w:val="000000"/>
          <w:sz w:val="28"/>
        </w:rPr>
        <w:t>
</w:t>
      </w:r>
      <w:r>
        <w:rPr>
          <w:rFonts w:ascii="Times New Roman"/>
          <w:b w:val="false"/>
          <w:i w:val="false"/>
          <w:color w:val="000000"/>
          <w:sz w:val="28"/>
        </w:rPr>
        <w:t>
      ТС - табиғи монополиялар салаларында және реттелетін нарықтарда реттеуді жүзеге асыратын уәкілетті орган бекіткен тарифтердің негізінде айқындалатын, тауарлық газды ұлттық операторға өткізудің жоспарланатын орнына дейін оны тасымалдауға арналған шығыстар, мың текше метр үшін теңге;</w:t>
      </w:r>
      <w:r>
        <w:br/>
      </w:r>
      <w:r>
        <w:rPr>
          <w:rFonts w:ascii="Times New Roman"/>
          <w:b w:val="false"/>
          <w:i w:val="false"/>
          <w:color w:val="000000"/>
          <w:sz w:val="28"/>
        </w:rPr>
        <w:t>
</w:t>
      </w:r>
      <w:r>
        <w:rPr>
          <w:rFonts w:ascii="Times New Roman"/>
          <w:b w:val="false"/>
          <w:i w:val="false"/>
          <w:color w:val="000000"/>
          <w:sz w:val="28"/>
        </w:rPr>
        <w:t>
      R - ұлттық операторға N% мөлшерінде тауарлық газды өткізу кезінде жер қойнауын пайдаланушының рентабельділігі, ол мынадай формула бойынша есептеледі:</w:t>
      </w:r>
    </w:p>
    <w:bookmarkEnd w:id="21"/>
    <w:p>
      <w:pPr>
        <w:spacing w:after="0"/>
        <w:ind w:left="0"/>
        <w:jc w:val="left"/>
      </w:pPr>
      <w:r>
        <w:rPr>
          <w:rFonts w:ascii="Times New Roman"/>
          <w:b/>
          <w:i w:val="false"/>
          <w:color w:val="000000"/>
        </w:rPr>
        <w:t xml:space="preserve"> R = (C</w:t>
      </w:r>
      <w:r>
        <w:rPr>
          <w:rFonts w:ascii="Times New Roman"/>
          <w:b/>
          <w:i w:val="false"/>
          <w:color w:val="000000"/>
          <w:vertAlign w:val="subscript"/>
        </w:rPr>
        <w:t>p </w:t>
      </w:r>
      <w:r>
        <w:rPr>
          <w:rFonts w:ascii="Times New Roman"/>
          <w:b/>
          <w:i w:val="false"/>
          <w:color w:val="000000"/>
        </w:rPr>
        <w:t>+ C</w:t>
      </w:r>
      <w:r>
        <w:rPr>
          <w:rFonts w:ascii="Times New Roman"/>
          <w:b/>
          <w:i w:val="false"/>
          <w:color w:val="000000"/>
          <w:vertAlign w:val="subscript"/>
        </w:rPr>
        <w:t>RE</w:t>
      </w:r>
      <w:r>
        <w:rPr>
          <w:rFonts w:ascii="Times New Roman"/>
          <w:b/>
          <w:i w:val="false"/>
          <w:color w:val="000000"/>
        </w:rPr>
        <w:t>) x r x N</w:t>
      </w:r>
    </w:p>
    <w:bookmarkStart w:name="z56" w:id="22"/>
    <w:p>
      <w:pPr>
        <w:spacing w:after="0"/>
        <w:ind w:left="0"/>
        <w:jc w:val="both"/>
      </w:pPr>
      <w:r>
        <w:rPr>
          <w:rFonts w:ascii="Times New Roman"/>
          <w:b w:val="false"/>
          <w:i w:val="false"/>
          <w:color w:val="000000"/>
          <w:sz w:val="28"/>
        </w:rPr>
        <w:t>
      мұндағы,</w:t>
      </w:r>
      <w:r>
        <w:br/>
      </w:r>
      <w:r>
        <w:rPr>
          <w:rFonts w:ascii="Times New Roman"/>
          <w:b w:val="false"/>
          <w:i w:val="false"/>
          <w:color w:val="000000"/>
          <w:sz w:val="28"/>
        </w:rPr>
        <w:t>
</w:t>
      </w:r>
      <w:r>
        <w:rPr>
          <w:rFonts w:ascii="Times New Roman"/>
          <w:b w:val="false"/>
          <w:i w:val="false"/>
          <w:color w:val="000000"/>
          <w:sz w:val="28"/>
        </w:rPr>
        <w:t>
      N - жер қойнауын пайдаланушы белгілейтін, бірақ 10 пайыздан аспайтын мән.</w:t>
      </w:r>
      <w:r>
        <w:br/>
      </w:r>
      <w:r>
        <w:rPr>
          <w:rFonts w:ascii="Times New Roman"/>
          <w:b w:val="false"/>
          <w:i w:val="false"/>
          <w:color w:val="000000"/>
          <w:sz w:val="28"/>
        </w:rPr>
        <w:t>
      </w:t>
      </w:r>
      <w:r>
        <w:rPr>
          <w:rFonts w:ascii="Times New Roman"/>
          <w:b w:val="false"/>
          <w:i w:val="false"/>
          <w:color w:val="ff0000"/>
          <w:sz w:val="28"/>
        </w:rPr>
        <w:t xml:space="preserve">Ескерту. 4-тармақ жаңа редакцияда - ҚР Үкіметінің 29.11.2013 </w:t>
      </w:r>
      <w:r>
        <w:rPr>
          <w:rFonts w:ascii="Times New Roman"/>
          <w:b w:val="false"/>
          <w:i w:val="false"/>
          <w:color w:val="000000"/>
          <w:sz w:val="28"/>
        </w:rPr>
        <w:t>№ 1278</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