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6ced" w14:textId="3166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Трансферттік баға белгілеуді қолдану жөніндегі келісім жасасу қағидаларын бекіту туралы" 2011 жылғы 24 қазандағы № 1197 және "Мәмілелер мониторингі бойынша есептілік нысандарын және Мәмілелер мониторингін жүзеге асыру қағидаларын бекіту туралы" 2011 жылғы 11 қарашадағы № 1324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шілдедегі № 905 Қаулысы. Күші жойылды - Қазақстан Республикасы Үкіметінің 2022 жылғы 19 мамырдағы № 3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5.2022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рансферттік баға белгілеуді қолдану жөніндегі келісім жасасу қағидаларын бекіту туралы" Қазақстан Республикасы Үкіметінің 2011 жылғы 24 қазандағы № 119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7, 818-құжат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рансферттік баға белгілеуді қолдану жөніндегі келісім жасас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төлеушінің тіркеу нөмірі 2013 жылғы 1 қаңтарға дейін табыс етіледі, бизнес-сәйкестендіру нөмірін (жеке сәйкестендіру нөмірін (жеке тұлғалар үшін)) (бар болса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Yкiметiнi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Yкiметiнi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 және 2012 жылғы 20 қаңтард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