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6b9f" w14:textId="b3d6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жекелеген мәселелерi</w:t>
      </w:r>
    </w:p>
    <w:p>
      <w:pPr>
        <w:spacing w:after="0"/>
        <w:ind w:left="0"/>
        <w:jc w:val="both"/>
      </w:pPr>
      <w:r>
        <w:rPr>
          <w:rFonts w:ascii="Times New Roman"/>
          <w:b w:val="false"/>
          <w:i w:val="false"/>
          <w:color w:val="000000"/>
          <w:sz w:val="28"/>
        </w:rPr>
        <w:t>Қазақстан Республикасы Үкіметінің 2012 жылғы 29 маусымдағы № 874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Қазақстан Республикасының 1995 жылғы 18 желтоқсандағы Конституциялық заңының </w:t>
      </w:r>
      <w:r>
        <w:rPr>
          <w:rFonts w:ascii="Times New Roman"/>
          <w:b w:val="false"/>
          <w:i w:val="false"/>
          <w:color w:val="000000"/>
          <w:sz w:val="28"/>
        </w:rPr>
        <w:t>24-бабына</w:t>
      </w:r>
      <w:r>
        <w:rPr>
          <w:rFonts w:ascii="Times New Roman"/>
          <w:b w:val="false"/>
          <w:i w:val="false"/>
          <w:color w:val="000000"/>
          <w:sz w:val="28"/>
        </w:rPr>
        <w:t xml:space="preserve"> сәйкес және мемлекеттік жастар саясаты саласындағы басқару жүйесін жетілдіру мақсатында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Жастар ісі комитеті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 сондай-ақ облыстардың және Астана мен Алматы қалаларының әкімдіктері заңнамада белгіленген тәртіппен осы қаулыдан туындайтын өзге де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874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5"/>
    <w:bookmarkStart w:name="z8" w:id="6"/>
    <w:p>
      <w:pPr>
        <w:spacing w:after="0"/>
        <w:ind w:left="0"/>
        <w:jc w:val="both"/>
      </w:pPr>
      <w:r>
        <w:rPr>
          <w:rFonts w:ascii="Times New Roman"/>
          <w:b w:val="false"/>
          <w:i w:val="false"/>
          <w:color w:val="ff0000"/>
          <w:sz w:val="28"/>
        </w:rPr>
        <w:t xml:space="preserve">
      1.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End w:id="6"/>
    <w:bookmarkStart w:name="z17" w:id="7"/>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w:t>
      </w:r>
      <w:r>
        <w:rPr>
          <w:rFonts w:ascii="Times New Roman"/>
          <w:b w:val="false"/>
          <w:i w:val="false"/>
          <w:color w:val="000000"/>
          <w:sz w:val="28"/>
        </w:rPr>
        <w:t>339 қаулысында</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p>
    <w:bookmarkEnd w:id="8"/>
    <w:bookmarkStart w:name="z19" w:id="9"/>
    <w:p>
      <w:pPr>
        <w:spacing w:after="0"/>
        <w:ind w:left="0"/>
        <w:jc w:val="both"/>
      </w:pPr>
      <w:r>
        <w:rPr>
          <w:rFonts w:ascii="Times New Roman"/>
          <w:b w:val="false"/>
          <w:i w:val="false"/>
          <w:color w:val="000000"/>
          <w:sz w:val="28"/>
        </w:rPr>
        <w:t>
      12-бөлімде:</w:t>
      </w:r>
    </w:p>
    <w:bookmarkEnd w:id="9"/>
    <w:bookmarkStart w:name="z20" w:id="10"/>
    <w:p>
      <w:pPr>
        <w:spacing w:after="0"/>
        <w:ind w:left="0"/>
        <w:jc w:val="both"/>
      </w:pPr>
      <w:r>
        <w:rPr>
          <w:rFonts w:ascii="Times New Roman"/>
          <w:b w:val="false"/>
          <w:i w:val="false"/>
          <w:color w:val="000000"/>
          <w:sz w:val="28"/>
        </w:rPr>
        <w:t>
      "Қазақстан Республикасы Білім және ғылым министрлігі, оның аумақтық органдарын және оған ведомстволық бағыныстағы мемлекеттік мекемелерді ескере отырып, оның ішінде:" деген жолда:</w:t>
      </w:r>
    </w:p>
    <w:bookmarkEnd w:id="10"/>
    <w:bookmarkStart w:name="z21" w:id="11"/>
    <w:p>
      <w:pPr>
        <w:spacing w:after="0"/>
        <w:ind w:left="0"/>
        <w:jc w:val="both"/>
      </w:pPr>
      <w:r>
        <w:rPr>
          <w:rFonts w:ascii="Times New Roman"/>
          <w:b w:val="false"/>
          <w:i w:val="false"/>
          <w:color w:val="000000"/>
          <w:sz w:val="28"/>
        </w:rPr>
        <w:t>
      3-бағандағы "2620,5" деген сандар "2658,5" деген сандармен ауыстырылсын.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18.06.2013 </w:t>
      </w:r>
      <w:r>
        <w:rPr>
          <w:rFonts w:ascii="Times New Roman"/>
          <w:b w:val="false"/>
          <w:i w:val="false"/>
          <w:color w:val="000000"/>
          <w:sz w:val="28"/>
        </w:rPr>
        <w:t>№ 608</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7-тармақтан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