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75f8" w14:textId="3a77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ұйымдарында оқыту процесінің тәрбиелік құрамдасын күшейту жөніндегі үлгілік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2012 жылғы 29 маусымдағы № 873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Барлық білім беру ұйымдарында оқыту процесінің тәрбиелік құрамдасын күшейту жөніндегі үлгілік кешенді </w:t>
      </w:r>
      <w:r>
        <w:rPr>
          <w:rFonts w:ascii="Times New Roman"/>
          <w:b w:val="false"/>
          <w:i w:val="false"/>
          <w:color w:val="000000"/>
          <w:sz w:val="28"/>
        </w:rPr>
        <w:t>жоспар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Барлық білім беру ұйымдарында оқыту процесінің тәрбиелік</w:t>
      </w:r>
      <w:r>
        <w:br/>
      </w:r>
      <w:r>
        <w:rPr>
          <w:rFonts w:ascii="Times New Roman"/>
          <w:b/>
          <w:i w:val="false"/>
          <w:color w:val="000000"/>
        </w:rPr>
        <w:t>
құрамдасын күшейту жөніндегі үлгілік кешенді жоспар 1. Паспорты</w:t>
      </w:r>
    </w:p>
    <w:bookmarkEnd w:id="1"/>
    <w:p>
      <w:pPr>
        <w:spacing w:after="0"/>
        <w:ind w:left="0"/>
        <w:jc w:val="both"/>
      </w:pPr>
      <w:r>
        <w:rPr>
          <w:rFonts w:ascii="Times New Roman"/>
          <w:b w:val="false"/>
          <w:i w:val="false"/>
          <w:color w:val="000000"/>
          <w:sz w:val="28"/>
        </w:rPr>
        <w:t>Атауы             Барлық білім беру ұйымдарында оқыту процесінің</w:t>
      </w:r>
      <w:r>
        <w:br/>
      </w:r>
      <w:r>
        <w:rPr>
          <w:rFonts w:ascii="Times New Roman"/>
          <w:b w:val="false"/>
          <w:i w:val="false"/>
          <w:color w:val="000000"/>
          <w:sz w:val="28"/>
        </w:rPr>
        <w:t>
                  тәрбиелік құрамдасын күшейту жөніндегі үлгілік</w:t>
      </w:r>
      <w:r>
        <w:br/>
      </w:r>
      <w:r>
        <w:rPr>
          <w:rFonts w:ascii="Times New Roman"/>
          <w:b w:val="false"/>
          <w:i w:val="false"/>
          <w:color w:val="000000"/>
          <w:sz w:val="28"/>
        </w:rPr>
        <w:t>
                  кешенді жоспар</w:t>
      </w:r>
      <w:r>
        <w:br/>
      </w:r>
      <w:r>
        <w:rPr>
          <w:rFonts w:ascii="Times New Roman"/>
          <w:b w:val="false"/>
          <w:i w:val="false"/>
          <w:color w:val="000000"/>
          <w:sz w:val="28"/>
        </w:rPr>
        <w:t>
Негіздеме         «Мемлекет басшысының 2012 жылғы 27 қаңтардағы</w:t>
      </w:r>
      <w:r>
        <w:br/>
      </w:r>
      <w:r>
        <w:rPr>
          <w:rFonts w:ascii="Times New Roman"/>
          <w:b w:val="false"/>
          <w:i w:val="false"/>
          <w:color w:val="000000"/>
          <w:sz w:val="28"/>
        </w:rPr>
        <w:t>
                  «Әлеуметтік-экономикалық жаңғырту - Қазақстан</w:t>
      </w:r>
      <w:r>
        <w:br/>
      </w:r>
      <w:r>
        <w:rPr>
          <w:rFonts w:ascii="Times New Roman"/>
          <w:b w:val="false"/>
          <w:i w:val="false"/>
          <w:color w:val="000000"/>
          <w:sz w:val="28"/>
        </w:rPr>
        <w:t>
                  дамуының басты бағыты» атты Қазақстан халқына</w:t>
      </w:r>
      <w:r>
        <w:br/>
      </w:r>
      <w:r>
        <w:rPr>
          <w:rFonts w:ascii="Times New Roman"/>
          <w:b w:val="false"/>
          <w:i w:val="false"/>
          <w:color w:val="000000"/>
          <w:sz w:val="28"/>
        </w:rPr>
        <w:t>
                  Жолдауын іске асыру жөніндегі шаралар туралы»</w:t>
      </w:r>
      <w:r>
        <w:br/>
      </w:r>
      <w:r>
        <w:rPr>
          <w:rFonts w:ascii="Times New Roman"/>
          <w:b w:val="false"/>
          <w:i w:val="false"/>
          <w:color w:val="000000"/>
          <w:sz w:val="28"/>
        </w:rPr>
        <w:t>
                  Қазақстан Республикасы Президентінің 2012 жылғы 30</w:t>
      </w:r>
      <w:r>
        <w:br/>
      </w:r>
      <w:r>
        <w:rPr>
          <w:rFonts w:ascii="Times New Roman"/>
          <w:b w:val="false"/>
          <w:i w:val="false"/>
          <w:color w:val="000000"/>
          <w:sz w:val="28"/>
        </w:rPr>
        <w:t>
                  қаңтардағы № 261 </w:t>
      </w:r>
      <w:r>
        <w:rPr>
          <w:rFonts w:ascii="Times New Roman"/>
          <w:b w:val="false"/>
          <w:i w:val="false"/>
          <w:color w:val="000000"/>
          <w:sz w:val="28"/>
        </w:rPr>
        <w:t>Жарлығы</w:t>
      </w:r>
      <w:r>
        <w:br/>
      </w:r>
      <w:r>
        <w:rPr>
          <w:rFonts w:ascii="Times New Roman"/>
          <w:b w:val="false"/>
          <w:i w:val="false"/>
          <w:color w:val="000000"/>
          <w:sz w:val="28"/>
        </w:rPr>
        <w:t>
Әзірлеуші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Мақсаты           Тұлғаның Қазақстанның азаматы және патриоты ретінде</w:t>
      </w:r>
      <w:r>
        <w:br/>
      </w:r>
      <w:r>
        <w:rPr>
          <w:rFonts w:ascii="Times New Roman"/>
          <w:b w:val="false"/>
          <w:i w:val="false"/>
          <w:color w:val="000000"/>
          <w:sz w:val="28"/>
        </w:rPr>
        <w:t>
                  рухани-адамгершілік қалыптасуына көңіл бөле отырып,</w:t>
      </w:r>
      <w:r>
        <w:br/>
      </w:r>
      <w:r>
        <w:rPr>
          <w:rFonts w:ascii="Times New Roman"/>
          <w:b w:val="false"/>
          <w:i w:val="false"/>
          <w:color w:val="000000"/>
          <w:sz w:val="28"/>
        </w:rPr>
        <w:t>
                  барлық оқу процесінің тәрбиелік құрамдасын күшейту</w:t>
      </w:r>
      <w:r>
        <w:br/>
      </w:r>
      <w:r>
        <w:rPr>
          <w:rFonts w:ascii="Times New Roman"/>
          <w:b w:val="false"/>
          <w:i w:val="false"/>
          <w:color w:val="000000"/>
          <w:sz w:val="28"/>
        </w:rPr>
        <w:t>
Міндеттері        патриоттық сананы қалыптастыру;</w:t>
      </w:r>
      <w:r>
        <w:br/>
      </w:r>
      <w:r>
        <w:rPr>
          <w:rFonts w:ascii="Times New Roman"/>
          <w:b w:val="false"/>
          <w:i w:val="false"/>
          <w:color w:val="000000"/>
          <w:sz w:val="28"/>
        </w:rPr>
        <w:t>
                  отбасылық құндылықтарды кеңінен насихаттау;</w:t>
      </w:r>
      <w:r>
        <w:br/>
      </w:r>
      <w:r>
        <w:rPr>
          <w:rFonts w:ascii="Times New Roman"/>
          <w:b w:val="false"/>
          <w:i w:val="false"/>
          <w:color w:val="000000"/>
          <w:sz w:val="28"/>
        </w:rPr>
        <w:t>
                  рухани-адамгершілік қасиеттерді қалыптастыру;</w:t>
      </w:r>
      <w:r>
        <w:br/>
      </w:r>
      <w:r>
        <w:rPr>
          <w:rFonts w:ascii="Times New Roman"/>
          <w:b w:val="false"/>
          <w:i w:val="false"/>
          <w:color w:val="000000"/>
          <w:sz w:val="28"/>
        </w:rPr>
        <w:t>
                  құқықтық сананы қалыптастыру және дамыту;</w:t>
      </w:r>
      <w:r>
        <w:br/>
      </w:r>
      <w:r>
        <w:rPr>
          <w:rFonts w:ascii="Times New Roman"/>
          <w:b w:val="false"/>
          <w:i w:val="false"/>
          <w:color w:val="000000"/>
          <w:sz w:val="28"/>
        </w:rPr>
        <w:t>
                  жалпы адамзаттық қасиеттердің негізінде</w:t>
      </w:r>
      <w:r>
        <w:br/>
      </w:r>
      <w:r>
        <w:rPr>
          <w:rFonts w:ascii="Times New Roman"/>
          <w:b w:val="false"/>
          <w:i w:val="false"/>
          <w:color w:val="000000"/>
          <w:sz w:val="28"/>
        </w:rPr>
        <w:t>
                  көпмәдениетті тұлғаны қалыптастыру;</w:t>
      </w:r>
      <w:r>
        <w:br/>
      </w:r>
      <w:r>
        <w:rPr>
          <w:rFonts w:ascii="Times New Roman"/>
          <w:b w:val="false"/>
          <w:i w:val="false"/>
          <w:color w:val="000000"/>
          <w:sz w:val="28"/>
        </w:rPr>
        <w:t>
                  салауатты өмір салтын ұстану дағдыларын</w:t>
      </w:r>
      <w:r>
        <w:br/>
      </w:r>
      <w:r>
        <w:rPr>
          <w:rFonts w:ascii="Times New Roman"/>
          <w:b w:val="false"/>
          <w:i w:val="false"/>
          <w:color w:val="000000"/>
          <w:sz w:val="28"/>
        </w:rPr>
        <w:t>
                  қалыптастырудың кешенді, үздіксіз және тұрақты</w:t>
      </w:r>
      <w:r>
        <w:br/>
      </w:r>
      <w:r>
        <w:rPr>
          <w:rFonts w:ascii="Times New Roman"/>
          <w:b w:val="false"/>
          <w:i w:val="false"/>
          <w:color w:val="000000"/>
          <w:sz w:val="28"/>
        </w:rPr>
        <w:t>
                  жүйесін құру.</w:t>
      </w:r>
      <w:r>
        <w:br/>
      </w:r>
      <w:r>
        <w:rPr>
          <w:rFonts w:ascii="Times New Roman"/>
          <w:b w:val="false"/>
          <w:i w:val="false"/>
          <w:color w:val="000000"/>
          <w:sz w:val="28"/>
        </w:rPr>
        <w:t>
Іске асырылу      2013 - 2015 жылдар</w:t>
      </w:r>
      <w:r>
        <w:br/>
      </w:r>
      <w:r>
        <w:rPr>
          <w:rFonts w:ascii="Times New Roman"/>
          <w:b w:val="false"/>
          <w:i w:val="false"/>
          <w:color w:val="000000"/>
          <w:sz w:val="28"/>
        </w:rPr>
        <w:t>
мерзімі</w:t>
      </w:r>
      <w:r>
        <w:br/>
      </w:r>
      <w:r>
        <w:rPr>
          <w:rFonts w:ascii="Times New Roman"/>
          <w:b w:val="false"/>
          <w:i w:val="false"/>
          <w:color w:val="000000"/>
          <w:sz w:val="28"/>
        </w:rPr>
        <w:t>
Қаржыландыру      Республикалық бюджеттен қаржыландыру көлемі</w:t>
      </w:r>
      <w:r>
        <w:br/>
      </w:r>
      <w:r>
        <w:rPr>
          <w:rFonts w:ascii="Times New Roman"/>
          <w:b w:val="false"/>
          <w:i w:val="false"/>
          <w:color w:val="000000"/>
          <w:sz w:val="28"/>
        </w:rPr>
        <w:t>
                  көздері мен көлемі 6 640 975 000 теңгені құрайды</w:t>
      </w:r>
      <w:r>
        <w:br/>
      </w:r>
      <w:r>
        <w:rPr>
          <w:rFonts w:ascii="Times New Roman"/>
          <w:b w:val="false"/>
          <w:i w:val="false"/>
          <w:color w:val="000000"/>
          <w:sz w:val="28"/>
        </w:rPr>
        <w:t>
                  (2013 жылы – 2 187 975,0, 2014 жылы – 2 239 474,0,</w:t>
      </w:r>
      <w:r>
        <w:br/>
      </w:r>
      <w:r>
        <w:rPr>
          <w:rFonts w:ascii="Times New Roman"/>
          <w:b w:val="false"/>
          <w:i w:val="false"/>
          <w:color w:val="000000"/>
          <w:sz w:val="28"/>
        </w:rPr>
        <w:t>
                  2015 жылы – 2 213 526,0). Жергілікті бюджеттен</w:t>
      </w:r>
      <w:r>
        <w:br/>
      </w:r>
      <w:r>
        <w:rPr>
          <w:rFonts w:ascii="Times New Roman"/>
          <w:b w:val="false"/>
          <w:i w:val="false"/>
          <w:color w:val="000000"/>
          <w:sz w:val="28"/>
        </w:rPr>
        <w:t>
                  қаржыландыру жыл сайын тиісті жергілікті бюджеттен</w:t>
      </w:r>
      <w:r>
        <w:br/>
      </w:r>
      <w:r>
        <w:rPr>
          <w:rFonts w:ascii="Times New Roman"/>
          <w:b w:val="false"/>
          <w:i w:val="false"/>
          <w:color w:val="000000"/>
          <w:sz w:val="28"/>
        </w:rPr>
        <w:t>
                  білім беру жүйесін дамытуға бөлінетін қаражат</w:t>
      </w:r>
      <w:r>
        <w:br/>
      </w:r>
      <w:r>
        <w:rPr>
          <w:rFonts w:ascii="Times New Roman"/>
          <w:b w:val="false"/>
          <w:i w:val="false"/>
          <w:color w:val="000000"/>
          <w:sz w:val="28"/>
        </w:rPr>
        <w:t>
                  шегінде жүзеге асырылатын болады.</w:t>
      </w:r>
      <w:r>
        <w:br/>
      </w:r>
      <w:r>
        <w:rPr>
          <w:rFonts w:ascii="Times New Roman"/>
          <w:b w:val="false"/>
          <w:i w:val="false"/>
          <w:color w:val="000000"/>
          <w:sz w:val="28"/>
        </w:rPr>
        <w:t>
                  2015 жылға қарай:</w:t>
      </w:r>
      <w:r>
        <w:br/>
      </w:r>
      <w:r>
        <w:rPr>
          <w:rFonts w:ascii="Times New Roman"/>
          <w:b w:val="false"/>
          <w:i w:val="false"/>
          <w:color w:val="000000"/>
          <w:sz w:val="28"/>
        </w:rPr>
        <w:t>
Жоспарды          білім алушылардың жалпы санынан қоғамдық</w:t>
      </w:r>
      <w:r>
        <w:br/>
      </w:r>
      <w:r>
        <w:rPr>
          <w:rFonts w:ascii="Times New Roman"/>
          <w:b w:val="false"/>
          <w:i w:val="false"/>
          <w:color w:val="000000"/>
          <w:sz w:val="28"/>
        </w:rPr>
        <w:t>
іске асыру        бірлестіктердің қызметімен қамтылған мектеп</w:t>
      </w:r>
      <w:r>
        <w:br/>
      </w:r>
      <w:r>
        <w:rPr>
          <w:rFonts w:ascii="Times New Roman"/>
          <w:b w:val="false"/>
          <w:i w:val="false"/>
          <w:color w:val="000000"/>
          <w:sz w:val="28"/>
        </w:rPr>
        <w:t>
тиімділігінің     оқушыларының, колледждер мен жоғары оқу орындары</w:t>
      </w:r>
      <w:r>
        <w:br/>
      </w:r>
      <w:r>
        <w:rPr>
          <w:rFonts w:ascii="Times New Roman"/>
          <w:b w:val="false"/>
          <w:i w:val="false"/>
          <w:color w:val="000000"/>
          <w:sz w:val="28"/>
        </w:rPr>
        <w:t>
индикаторы        студенттерінің үлесі – 70%;</w:t>
      </w:r>
      <w:r>
        <w:br/>
      </w:r>
      <w:r>
        <w:rPr>
          <w:rFonts w:ascii="Times New Roman"/>
          <w:b w:val="false"/>
          <w:i w:val="false"/>
          <w:color w:val="000000"/>
          <w:sz w:val="28"/>
        </w:rPr>
        <w:t>
                  білім алушылардың жалпы санынан өздерін патриотпыз</w:t>
      </w:r>
      <w:r>
        <w:br/>
      </w:r>
      <w:r>
        <w:rPr>
          <w:rFonts w:ascii="Times New Roman"/>
          <w:b w:val="false"/>
          <w:i w:val="false"/>
          <w:color w:val="000000"/>
          <w:sz w:val="28"/>
        </w:rPr>
        <w:t>
                  деп есептейтін мектеп оқушыларының, колледждер мен</w:t>
      </w:r>
      <w:r>
        <w:br/>
      </w:r>
      <w:r>
        <w:rPr>
          <w:rFonts w:ascii="Times New Roman"/>
          <w:b w:val="false"/>
          <w:i w:val="false"/>
          <w:color w:val="000000"/>
          <w:sz w:val="28"/>
        </w:rPr>
        <w:t>
                  жоғары оқу орындары студенттерінің үлесі – 75 %;</w:t>
      </w:r>
      <w:r>
        <w:br/>
      </w:r>
      <w:r>
        <w:rPr>
          <w:rFonts w:ascii="Times New Roman"/>
          <w:b w:val="false"/>
          <w:i w:val="false"/>
          <w:color w:val="000000"/>
          <w:sz w:val="28"/>
        </w:rPr>
        <w:t>
                  тәрбиелік іс-шараларға белсенді қатысатын</w:t>
      </w:r>
      <w:r>
        <w:br/>
      </w:r>
      <w:r>
        <w:rPr>
          <w:rFonts w:ascii="Times New Roman"/>
          <w:b w:val="false"/>
          <w:i w:val="false"/>
          <w:color w:val="000000"/>
          <w:sz w:val="28"/>
        </w:rPr>
        <w:t>
                  ата-аналардың үлесі - 35%;</w:t>
      </w:r>
      <w:r>
        <w:br/>
      </w:r>
      <w:r>
        <w:rPr>
          <w:rFonts w:ascii="Times New Roman"/>
          <w:b w:val="false"/>
          <w:i w:val="false"/>
          <w:color w:val="000000"/>
          <w:sz w:val="28"/>
        </w:rPr>
        <w:t>
                  білім алушылардың жалпы санынан мектеп оқушыларының</w:t>
      </w:r>
      <w:r>
        <w:br/>
      </w:r>
      <w:r>
        <w:rPr>
          <w:rFonts w:ascii="Times New Roman"/>
          <w:b w:val="false"/>
          <w:i w:val="false"/>
          <w:color w:val="000000"/>
          <w:sz w:val="28"/>
        </w:rPr>
        <w:t>
                  балалар мен жасөспірімдердің спорт мектептерімен</w:t>
      </w:r>
      <w:r>
        <w:br/>
      </w:r>
      <w:r>
        <w:rPr>
          <w:rFonts w:ascii="Times New Roman"/>
          <w:b w:val="false"/>
          <w:i w:val="false"/>
          <w:color w:val="000000"/>
          <w:sz w:val="28"/>
        </w:rPr>
        <w:t>
                  қамтылуы - 25%;</w:t>
      </w:r>
      <w:r>
        <w:br/>
      </w:r>
      <w:r>
        <w:rPr>
          <w:rFonts w:ascii="Times New Roman"/>
          <w:b w:val="false"/>
          <w:i w:val="false"/>
          <w:color w:val="000000"/>
          <w:sz w:val="28"/>
        </w:rPr>
        <w:t>
                  білім алушылардың жалпы санынан тәрбиелік</w:t>
      </w:r>
      <w:r>
        <w:br/>
      </w:r>
      <w:r>
        <w:rPr>
          <w:rFonts w:ascii="Times New Roman"/>
          <w:b w:val="false"/>
          <w:i w:val="false"/>
          <w:color w:val="000000"/>
          <w:sz w:val="28"/>
        </w:rPr>
        <w:t>
                  іс-шараларға белсенді қатысатын мектеп</w:t>
      </w:r>
      <w:r>
        <w:br/>
      </w:r>
      <w:r>
        <w:rPr>
          <w:rFonts w:ascii="Times New Roman"/>
          <w:b w:val="false"/>
          <w:i w:val="false"/>
          <w:color w:val="000000"/>
          <w:sz w:val="28"/>
        </w:rPr>
        <w:t>
                  оқушыларының, колледждер мен жоғары оқу орындары</w:t>
      </w:r>
      <w:r>
        <w:br/>
      </w:r>
      <w:r>
        <w:rPr>
          <w:rFonts w:ascii="Times New Roman"/>
          <w:b w:val="false"/>
          <w:i w:val="false"/>
          <w:color w:val="000000"/>
          <w:sz w:val="28"/>
        </w:rPr>
        <w:t>
                  студенттерінің үлесі - 70%;</w:t>
      </w:r>
      <w:r>
        <w:br/>
      </w:r>
      <w:r>
        <w:rPr>
          <w:rFonts w:ascii="Times New Roman"/>
          <w:b w:val="false"/>
          <w:i w:val="false"/>
          <w:color w:val="000000"/>
          <w:sz w:val="28"/>
        </w:rPr>
        <w:t>
                  жалпы санынан біліктілігін арттырудан өткен</w:t>
      </w:r>
      <w:r>
        <w:br/>
      </w:r>
      <w:r>
        <w:rPr>
          <w:rFonts w:ascii="Times New Roman"/>
          <w:b w:val="false"/>
          <w:i w:val="false"/>
          <w:color w:val="000000"/>
          <w:sz w:val="28"/>
        </w:rPr>
        <w:t>
                  тәлімгерлердің, әлеуметтік педагогтер мен</w:t>
      </w:r>
      <w:r>
        <w:br/>
      </w:r>
      <w:r>
        <w:rPr>
          <w:rFonts w:ascii="Times New Roman"/>
          <w:b w:val="false"/>
          <w:i w:val="false"/>
          <w:color w:val="000000"/>
          <w:sz w:val="28"/>
        </w:rPr>
        <w:t>
                  психологтардың үлесі - 30%.</w:t>
      </w:r>
    </w:p>
    <w:bookmarkStart w:name="z5" w:id="2"/>
    <w:p>
      <w:pPr>
        <w:spacing w:after="0"/>
        <w:ind w:left="0"/>
        <w:jc w:val="left"/>
      </w:pPr>
      <w:r>
        <w:rPr>
          <w:rFonts w:ascii="Times New Roman"/>
          <w:b/>
          <w:i w:val="false"/>
          <w:color w:val="000000"/>
        </w:rPr>
        <w:t xml:space="preserve"> 
2. Кіріспе</w:t>
      </w:r>
    </w:p>
    <w:bookmarkEnd w:id="2"/>
    <w:bookmarkStart w:name="z6" w:id="3"/>
    <w:p>
      <w:pPr>
        <w:spacing w:after="0"/>
        <w:ind w:left="0"/>
        <w:jc w:val="both"/>
      </w:pPr>
      <w:r>
        <w:rPr>
          <w:rFonts w:ascii="Times New Roman"/>
          <w:b w:val="false"/>
          <w:i w:val="false"/>
          <w:color w:val="000000"/>
          <w:sz w:val="28"/>
        </w:rPr>
        <w:t>
      Бүгінгі күні елімізде қоғам мен мемлекеттің қазіргі заманғы қажеттілігіне бағытталған тұтас тәрбие жүйесі қалыптасқан.</w:t>
      </w:r>
      <w:r>
        <w:br/>
      </w:r>
      <w:r>
        <w:rPr>
          <w:rFonts w:ascii="Times New Roman"/>
          <w:b w:val="false"/>
          <w:i w:val="false"/>
          <w:color w:val="000000"/>
          <w:sz w:val="28"/>
        </w:rPr>
        <w:t>
</w:t>
      </w:r>
      <w:r>
        <w:rPr>
          <w:rFonts w:ascii="Times New Roman"/>
          <w:b w:val="false"/>
          <w:i w:val="false"/>
          <w:color w:val="000000"/>
          <w:sz w:val="28"/>
        </w:rPr>
        <w:t>
      Өскелең ұрпақты тәрбиелеуге қойылатын талаптар «Қазақстан – 2030: барлық Қазақстандықтардың өсiп-өркендеуi, қауiпсiздiгi және әл-ауқатының артуы» атты ел Президентiнiң Қазақстан халқына </w:t>
      </w:r>
      <w:r>
        <w:rPr>
          <w:rFonts w:ascii="Times New Roman"/>
          <w:b w:val="false"/>
          <w:i w:val="false"/>
          <w:color w:val="000000"/>
          <w:sz w:val="28"/>
        </w:rPr>
        <w:t>Жолдауында</w:t>
      </w:r>
      <w:r>
        <w:rPr>
          <w:rFonts w:ascii="Times New Roman"/>
          <w:b w:val="false"/>
          <w:i w:val="false"/>
          <w:color w:val="000000"/>
          <w:sz w:val="28"/>
        </w:rPr>
        <w:t>, Қазақстан Республикасының 2007 жылғы 27 шiлдедегi «Бiлiм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2002 жылғы 8 тамыздағы «Қазақстан Республикасындағы баланың құқықтары туралы» </w:t>
      </w:r>
      <w:r>
        <w:rPr>
          <w:rFonts w:ascii="Times New Roman"/>
          <w:b w:val="false"/>
          <w:i w:val="false"/>
          <w:color w:val="000000"/>
          <w:sz w:val="28"/>
        </w:rPr>
        <w:t>Заңында</w:t>
      </w:r>
      <w:r>
        <w:rPr>
          <w:rFonts w:ascii="Times New Roman"/>
          <w:b w:val="false"/>
          <w:i w:val="false"/>
          <w:color w:val="000000"/>
          <w:sz w:val="28"/>
        </w:rPr>
        <w:t>, Қазақстан Республикасының 2004 жылғы 7 шiлдедегi «Қазақстан Республикасындағы мемлекеттiк жастар саясаты туралы» </w:t>
      </w:r>
      <w:r>
        <w:rPr>
          <w:rFonts w:ascii="Times New Roman"/>
          <w:b w:val="false"/>
          <w:i w:val="false"/>
          <w:color w:val="000000"/>
          <w:sz w:val="28"/>
        </w:rPr>
        <w:t>Заңында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үздіксіз білім беру жүйесіндегі тәрбие тұжырымдамасы», Қазақстан Республикасының 2004 жылғы 9 шiлдедегi «Кәмелетке толмағандар арасындағы құқық бұзушылықтардың профилактикасы мен балалардың қадағалаусыз және панасыз қалуының алдын алу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Президентiнiң 2005 жылғы 29 қарашадағы № 1677 «Қазақстан Республикасында 2006-2016 жылдарға арналған Гендерлiк теңдiк стратегиясын бекiту туралы» </w:t>
      </w:r>
      <w:r>
        <w:rPr>
          <w:rFonts w:ascii="Times New Roman"/>
          <w:b w:val="false"/>
          <w:i w:val="false"/>
          <w:color w:val="000000"/>
          <w:sz w:val="28"/>
        </w:rPr>
        <w:t>Жарлығы</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Үлкен білім және насихат ресурсы әзірленіп, ол арқылы тәрбие жұмысы ұйымдастырылды. Бұл ресурс білім беру және тәрбие бағдарламаларының жүйесінен, сондай-ақ оқудан тыс іс-шаралардан қалыптасады.</w:t>
      </w:r>
      <w:r>
        <w:br/>
      </w:r>
      <w:r>
        <w:rPr>
          <w:rFonts w:ascii="Times New Roman"/>
          <w:b w:val="false"/>
          <w:i w:val="false"/>
          <w:color w:val="000000"/>
          <w:sz w:val="28"/>
        </w:rPr>
        <w:t>
</w:t>
      </w:r>
      <w:r>
        <w:rPr>
          <w:rFonts w:ascii="Times New Roman"/>
          <w:b w:val="false"/>
          <w:i w:val="false"/>
          <w:color w:val="000000"/>
          <w:sz w:val="28"/>
        </w:rPr>
        <w:t>
      Білім және ғылым жүйесінің ресурстары бұл жұмысқа мынадай түрде тартылған.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Мектепке дейінгі білім</w:t>
      </w:r>
      <w:r>
        <w:br/>
      </w:r>
      <w:r>
        <w:rPr>
          <w:rFonts w:ascii="Times New Roman"/>
          <w:b w:val="false"/>
          <w:i w:val="false"/>
          <w:color w:val="000000"/>
          <w:sz w:val="28"/>
        </w:rPr>
        <w:t>
</w:t>
      </w:r>
      <w:r>
        <w:rPr>
          <w:rFonts w:ascii="Times New Roman"/>
          <w:b w:val="false"/>
          <w:i w:val="false"/>
          <w:color w:val="000000"/>
          <w:sz w:val="28"/>
        </w:rPr>
        <w:t>
      Мектепке дейінгі тәрбие және оқыту бала тұлғасын қалыптастыру мен дамытуда үздіксіз білім беру жүйесінің бірінші деңгейі болып табылады.</w:t>
      </w:r>
      <w:r>
        <w:br/>
      </w:r>
      <w:r>
        <w:rPr>
          <w:rFonts w:ascii="Times New Roman"/>
          <w:b w:val="false"/>
          <w:i w:val="false"/>
          <w:color w:val="000000"/>
          <w:sz w:val="28"/>
        </w:rPr>
        <w:t>
</w:t>
      </w:r>
      <w:r>
        <w:rPr>
          <w:rFonts w:ascii="Times New Roman"/>
          <w:b w:val="false"/>
          <w:i w:val="false"/>
          <w:color w:val="000000"/>
          <w:sz w:val="28"/>
        </w:rPr>
        <w:t>
      Мектепке дейінгі ұйымдардың саны 2011 жылы 8096-ны құрады, олардың 2748-і балабақша, 5348-і шағын орталық. 3 жастан 6 жасқа дейінгі балаларды мектепке дейінгі тәрбиемен және оқытумен қамту 65,4%-ды немесе 587 800 баланы құрайды.</w:t>
      </w:r>
      <w:r>
        <w:br/>
      </w:r>
      <w:r>
        <w:rPr>
          <w:rFonts w:ascii="Times New Roman"/>
          <w:b w:val="false"/>
          <w:i w:val="false"/>
          <w:color w:val="000000"/>
          <w:sz w:val="28"/>
        </w:rPr>
        <w:t>
</w:t>
      </w:r>
      <w:r>
        <w:rPr>
          <w:rFonts w:ascii="Times New Roman"/>
          <w:b w:val="false"/>
          <w:i w:val="false"/>
          <w:color w:val="000000"/>
          <w:sz w:val="28"/>
        </w:rPr>
        <w:t>
      Мектепке дейінгі тәрбиелеу мен оқытудың мемлекеттік жалпыға міндетті стандартына сәйкес мектепке дейінгі ұйымдарда «Балбөбек», «Қарлығаш», «Қайнар» республикалық бағдарламалары іске асырылады; 2009 жылы кіші жастағы балаларға арналған «Алғашқы қадам» (1-3 жас), «Зерек бала» (3-5 жас), «Біз мектепке барамыз» (5-6 жас) тәрбие және оқыту бағдарламалары әзірленді және қабылданды, «Балапан», аталған бағдарламаларға оқу-әдістемелік кешен (жеке, отбасылық балабақшалар және ата-аналарға арналған консультациялық пунктер үшін әдістемелік ұсынымдамалар мен дидактикалық материалдар) әзірленді.</w:t>
      </w:r>
      <w:r>
        <w:br/>
      </w:r>
      <w:r>
        <w:rPr>
          <w:rFonts w:ascii="Times New Roman"/>
          <w:b w:val="false"/>
          <w:i w:val="false"/>
          <w:color w:val="000000"/>
          <w:sz w:val="28"/>
        </w:rPr>
        <w:t>
</w:t>
      </w:r>
      <w:r>
        <w:rPr>
          <w:rFonts w:ascii="Times New Roman"/>
          <w:b w:val="false"/>
          <w:i w:val="false"/>
          <w:color w:val="000000"/>
          <w:sz w:val="28"/>
        </w:rPr>
        <w:t>
      Мектепке дейінгі деңгейдегі білім беру қызметтерін сапалы ұсынуды қамтамасыз ету үшін ЮНЕСКО-мен бірлесіп жаңа ұрпақтың стандарты әзірленді. Ол 5 білім беру саласын қамтиды: коммуникация, тану, денсаулық, шығармашылық және социум.</w:t>
      </w:r>
      <w:r>
        <w:br/>
      </w:r>
      <w:r>
        <w:rPr>
          <w:rFonts w:ascii="Times New Roman"/>
          <w:b w:val="false"/>
          <w:i w:val="false"/>
          <w:color w:val="000000"/>
          <w:sz w:val="28"/>
        </w:rPr>
        <w:t>
</w:t>
      </w:r>
      <w:r>
        <w:rPr>
          <w:rFonts w:ascii="Times New Roman"/>
          <w:b w:val="false"/>
          <w:i w:val="false"/>
          <w:color w:val="000000"/>
          <w:sz w:val="28"/>
        </w:rPr>
        <w:t>
      Жалпы мектепке дейінгі тәрбие жүйесі қойылған міндеттерді орындау үшін жеткілікті түрде тиімді құрылған.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Орта білім</w:t>
      </w:r>
      <w:r>
        <w:br/>
      </w:r>
      <w:r>
        <w:rPr>
          <w:rFonts w:ascii="Times New Roman"/>
          <w:b w:val="false"/>
          <w:i w:val="false"/>
          <w:color w:val="000000"/>
          <w:sz w:val="28"/>
        </w:rPr>
        <w:t>
</w:t>
      </w:r>
      <w:r>
        <w:rPr>
          <w:rFonts w:ascii="Times New Roman"/>
          <w:b w:val="false"/>
          <w:i w:val="false"/>
          <w:color w:val="000000"/>
          <w:sz w:val="28"/>
        </w:rPr>
        <w:t>
      Республикада жалпы контингенті 2 479 000 баланы құрайтын 7465 күндізгі мемлекеттік жалпы білім беретін мектеп жұмыс істейді. Тәрбие процесін кадрлық қамтамасыз ету жұмысы жүргізілуде. Тәрбие жұмысы жөніндегі директордың орынбасары, педагог-ұйымдастырушы, аға тәлімгер, әлеуметтік педагог, педагог-психолог, қосымша білім беру педагогі, әдіскер штаттық бірліктері енгізілген.</w:t>
      </w:r>
      <w:r>
        <w:br/>
      </w:r>
      <w:r>
        <w:rPr>
          <w:rFonts w:ascii="Times New Roman"/>
          <w:b w:val="false"/>
          <w:i w:val="false"/>
          <w:color w:val="000000"/>
          <w:sz w:val="28"/>
        </w:rPr>
        <w:t>
</w:t>
      </w:r>
      <w:r>
        <w:rPr>
          <w:rFonts w:ascii="Times New Roman"/>
          <w:b w:val="false"/>
          <w:i w:val="false"/>
          <w:color w:val="000000"/>
          <w:sz w:val="28"/>
        </w:rPr>
        <w:t>
      Білім беру ұйымдарындағы тәрбие жүйесінің міндеттерін іске асыру мақсатында қосымша білім беретін мектептен тыс ұйымдардың желісін дамыту жұмысы жүргізілуде.</w:t>
      </w:r>
      <w:r>
        <w:br/>
      </w:r>
      <w:r>
        <w:rPr>
          <w:rFonts w:ascii="Times New Roman"/>
          <w:b w:val="false"/>
          <w:i w:val="false"/>
          <w:color w:val="000000"/>
          <w:sz w:val="28"/>
        </w:rPr>
        <w:t>
</w:t>
      </w:r>
      <w:r>
        <w:rPr>
          <w:rFonts w:ascii="Times New Roman"/>
          <w:b w:val="false"/>
          <w:i w:val="false"/>
          <w:color w:val="000000"/>
          <w:sz w:val="28"/>
        </w:rPr>
        <w:t>
      Қосымша білім берудің неғұрлым қол жетімді нысаны мектеп жанындағы 24 000 секцияның, 450-ден астам аула клубтарының жұмысын ұйымдастыру болып табылады, сондай-ақ 276-сы мектеп базасында орналастырылады.</w:t>
      </w:r>
      <w:r>
        <w:br/>
      </w:r>
      <w:r>
        <w:rPr>
          <w:rFonts w:ascii="Times New Roman"/>
          <w:b w:val="false"/>
          <w:i w:val="false"/>
          <w:color w:val="000000"/>
          <w:sz w:val="28"/>
        </w:rPr>
        <w:t>
</w:t>
      </w:r>
      <w:r>
        <w:rPr>
          <w:rFonts w:ascii="Times New Roman"/>
          <w:b w:val="false"/>
          <w:i w:val="false"/>
          <w:color w:val="000000"/>
          <w:sz w:val="28"/>
        </w:rPr>
        <w:t>
      1609 патриоттық клубқа 60 000-нан астам балалар мен жасөспірімдер қатысады. Балаларға қосымша білім беру жүйесінің инфрақұрылымына 344 музыкалық және көркем өнер мектебі, 58 туристік, техникалық және натуралистік станциялары, 175 сарай мен шығармашылық орталықтары кіреді.</w:t>
      </w:r>
      <w:r>
        <w:br/>
      </w:r>
      <w:r>
        <w:rPr>
          <w:rFonts w:ascii="Times New Roman"/>
          <w:b w:val="false"/>
          <w:i w:val="false"/>
          <w:color w:val="000000"/>
          <w:sz w:val="28"/>
        </w:rPr>
        <w:t>
</w:t>
      </w:r>
      <w:r>
        <w:rPr>
          <w:rFonts w:ascii="Times New Roman"/>
          <w:b w:val="false"/>
          <w:i w:val="false"/>
          <w:color w:val="000000"/>
          <w:sz w:val="28"/>
        </w:rPr>
        <w:t>
      Білім беру органдары жалпы білім беретін мектептердің дене шынықтыру-спорттық қозғалыстарын нығайту және дамыту шараларын қабылдауда. Қазіргі уақытта 71%-ында спорт залдары бар, 56%-ы спорттық жабдықтармен және мүкаммалдармен қамтамасыз етілген. Материалдық-техникалық базаны нығайту жұмысы жалғасуда.</w:t>
      </w:r>
      <w:r>
        <w:br/>
      </w:r>
      <w:r>
        <w:rPr>
          <w:rFonts w:ascii="Times New Roman"/>
          <w:b w:val="false"/>
          <w:i w:val="false"/>
          <w:color w:val="000000"/>
          <w:sz w:val="28"/>
        </w:rPr>
        <w:t>
</w:t>
      </w:r>
      <w:r>
        <w:rPr>
          <w:rFonts w:ascii="Times New Roman"/>
          <w:b w:val="false"/>
          <w:i w:val="false"/>
          <w:color w:val="000000"/>
          <w:sz w:val="28"/>
        </w:rPr>
        <w:t>
      Жалпы білім беретін мектептердің 84,3%-ына дене тәрбиесінің үшінші сағаты, ал 3534 мектепке немесе 45,8 %-ына ұлдар мен қыздарды бөліп оқыту енгізілген.</w:t>
      </w:r>
      <w:r>
        <w:br/>
      </w:r>
      <w:r>
        <w:rPr>
          <w:rFonts w:ascii="Times New Roman"/>
          <w:b w:val="false"/>
          <w:i w:val="false"/>
          <w:color w:val="000000"/>
          <w:sz w:val="28"/>
        </w:rPr>
        <w:t>
</w:t>
      </w:r>
      <w:r>
        <w:rPr>
          <w:rFonts w:ascii="Times New Roman"/>
          <w:b w:val="false"/>
          <w:i w:val="false"/>
          <w:color w:val="000000"/>
          <w:sz w:val="28"/>
        </w:rPr>
        <w:t>
      Республикадағы жалпы білім беретін мектептерде оқушылардың жалпы санынан 455 мыңнан астам мектеп оқушысы немесе 18 %-ы спортпен шұғылданатын 21 мыңнан астам спорт секциялары жұмыс істейді.</w:t>
      </w:r>
      <w:r>
        <w:br/>
      </w:r>
      <w:r>
        <w:rPr>
          <w:rFonts w:ascii="Times New Roman"/>
          <w:b w:val="false"/>
          <w:i w:val="false"/>
          <w:color w:val="000000"/>
          <w:sz w:val="28"/>
        </w:rPr>
        <w:t>
</w:t>
      </w:r>
      <w:r>
        <w:rPr>
          <w:rFonts w:ascii="Times New Roman"/>
          <w:b w:val="false"/>
          <w:i w:val="false"/>
          <w:color w:val="000000"/>
          <w:sz w:val="28"/>
        </w:rPr>
        <w:t>
      Өскелең ұрпақты патриоттық тәрбиелеуде қызметінің негізгі мақсаты тұлғаның өзін-өзі анықтауына және қалыптасуына ықпал ету болып табылатын балалар мен жастар қоғамдық қозғалыстары және ұйымдары, шығармашылық одақтар маңызды рөл атқарады. 800 000-нан астам мектеп оқушылары тартылған 1434 балалар ұйымдары мен бірлестіктері жұмыс істейді (мектеп оқушыларының 32,3%-ы қамтылған).</w:t>
      </w:r>
      <w:r>
        <w:br/>
      </w:r>
      <w:r>
        <w:rPr>
          <w:rFonts w:ascii="Times New Roman"/>
          <w:b w:val="false"/>
          <w:i w:val="false"/>
          <w:color w:val="000000"/>
          <w:sz w:val="28"/>
        </w:rPr>
        <w:t>
</w:t>
      </w:r>
      <w:r>
        <w:rPr>
          <w:rFonts w:ascii="Times New Roman"/>
          <w:b w:val="false"/>
          <w:i w:val="false"/>
          <w:color w:val="000000"/>
          <w:sz w:val="28"/>
        </w:rPr>
        <w:t>
      Елбасының бастамасымен 2011 жылғы 6 шілдеде «Жас Ұлан» бірыңғай балалар мен жасөспірімдер ұйымы» республикалық қоғамдық бірлестігі құрылды. Қазіргі уақытта оның қатарында 700 000-нан астам бала бар.</w:t>
      </w:r>
      <w:r>
        <w:br/>
      </w:r>
      <w:r>
        <w:rPr>
          <w:rFonts w:ascii="Times New Roman"/>
          <w:b w:val="false"/>
          <w:i w:val="false"/>
          <w:color w:val="000000"/>
          <w:sz w:val="28"/>
        </w:rPr>
        <w:t>
</w:t>
      </w:r>
      <w:r>
        <w:rPr>
          <w:rFonts w:ascii="Times New Roman"/>
          <w:b w:val="false"/>
          <w:i w:val="false"/>
          <w:color w:val="000000"/>
          <w:sz w:val="28"/>
        </w:rPr>
        <w:t>
      Балаларға қамқор болу, олардың мүдделерін қорғау мемлекетіміздің маңызды принципі болып табылады.</w:t>
      </w:r>
      <w:r>
        <w:br/>
      </w:r>
      <w:r>
        <w:rPr>
          <w:rFonts w:ascii="Times New Roman"/>
          <w:b w:val="false"/>
          <w:i w:val="false"/>
          <w:color w:val="000000"/>
          <w:sz w:val="28"/>
        </w:rPr>
        <w:t>
</w:t>
      </w:r>
      <w:r>
        <w:rPr>
          <w:rFonts w:ascii="Times New Roman"/>
          <w:b w:val="false"/>
          <w:i w:val="false"/>
          <w:color w:val="000000"/>
          <w:sz w:val="28"/>
        </w:rPr>
        <w:t>
      Сонымен қатар, балалардың өмір сүру сапасын әлеуметтік және құқықтық кепілдемелермен қамтамасыз ету мәселелері жаңа Қазақстан Республиксында білім беруді дамытудың 2011-2020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және оны іске асыру жөніндегі </w:t>
      </w:r>
      <w:r>
        <w:rPr>
          <w:rFonts w:ascii="Times New Roman"/>
          <w:b w:val="false"/>
          <w:i w:val="false"/>
          <w:color w:val="000000"/>
          <w:sz w:val="28"/>
        </w:rPr>
        <w:t>іс-шаралар жоспарында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Дегенмен, орта білім беру жүйесінде тәрбие жұмысын ұйымдастырудың жаңа тәсілдерін талап ететін бірқатар мәселелер де бар. Бүгінгі күні орта білім беру жүйесінде тәрбие жұмысының бірыңғай бағдарламасы жоқ. Оқудан тыс іс-шаралар оқу процесіне кіріктірілмеген және алған білімді бекітуге бағытталмаған.</w:t>
      </w:r>
      <w:r>
        <w:br/>
      </w:r>
      <w:r>
        <w:rPr>
          <w:rFonts w:ascii="Times New Roman"/>
          <w:b w:val="false"/>
          <w:i w:val="false"/>
          <w:color w:val="000000"/>
          <w:sz w:val="28"/>
        </w:rPr>
        <w:t>
</w:t>
      </w:r>
      <w:r>
        <w:rPr>
          <w:rFonts w:ascii="Times New Roman"/>
          <w:b w:val="false"/>
          <w:i w:val="false"/>
          <w:color w:val="000000"/>
          <w:sz w:val="28"/>
        </w:rPr>
        <w:t>
      Әсіресе балалар мен жасөспірімдер арасында делинквентті және аутодеструктивті мінез-құлық деңгейінің жоғары болуы алаңдатады.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Статистика агенттігінің мәліметтері бойынша Қазақстанда өзіне-өзі қол жұмсаған жас адамдардың саны 29 жасқа дейінгі жас аралығында 2009 жылы 1424 адамды (100 мың тұрғынға 31 адам), 2010 жылы 3800 адамды (100 мың тұрғынға 113 адам ) құрады. </w:t>
      </w:r>
      <w:r>
        <w:br/>
      </w:r>
      <w:r>
        <w:rPr>
          <w:rFonts w:ascii="Times New Roman"/>
          <w:b w:val="false"/>
          <w:i w:val="false"/>
          <w:color w:val="000000"/>
          <w:sz w:val="28"/>
        </w:rPr>
        <w:t>
</w:t>
      </w:r>
      <w:r>
        <w:rPr>
          <w:rFonts w:ascii="Times New Roman"/>
          <w:b w:val="false"/>
          <w:i w:val="false"/>
          <w:color w:val="000000"/>
          <w:sz w:val="28"/>
        </w:rPr>
        <w:t>
      Бүгінгі күнде нашақорлықтың таралуы нәтижесінде барлық халықтың денсаулығына кері әсерін тигізетін жас ұрпақтың өміріне қауіп төндіретіні белгілі.</w:t>
      </w:r>
      <w:r>
        <w:br/>
      </w:r>
      <w:r>
        <w:rPr>
          <w:rFonts w:ascii="Times New Roman"/>
          <w:b w:val="false"/>
          <w:i w:val="false"/>
          <w:color w:val="000000"/>
          <w:sz w:val="28"/>
        </w:rPr>
        <w:t>
</w:t>
      </w:r>
      <w:r>
        <w:rPr>
          <w:rFonts w:ascii="Times New Roman"/>
          <w:b w:val="false"/>
          <w:i w:val="false"/>
          <w:color w:val="000000"/>
          <w:sz w:val="28"/>
        </w:rPr>
        <w:t>
      Балалар мен жасөспірімдер арасындағы қылмыстылық деңгейінің артуына ықпал ететін факторлардың бірі ата-аналардың төлем қабілеттілігінің төмендеуі және бос уақытты өткізудің барлық түрлерінің коммерциялануы болып табылады.</w:t>
      </w:r>
      <w:r>
        <w:br/>
      </w:r>
      <w:r>
        <w:rPr>
          <w:rFonts w:ascii="Times New Roman"/>
          <w:b w:val="false"/>
          <w:i w:val="false"/>
          <w:color w:val="000000"/>
          <w:sz w:val="28"/>
        </w:rPr>
        <w:t>
</w:t>
      </w:r>
      <w:r>
        <w:rPr>
          <w:rFonts w:ascii="Times New Roman"/>
          <w:b w:val="false"/>
          <w:i w:val="false"/>
          <w:color w:val="000000"/>
          <w:sz w:val="28"/>
        </w:rPr>
        <w:t>
      Бүгінгі күнде мектеп оқушыларының жеке қауіпсіздігі проблемасы маңызды сипатқа ие болып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Техникалық және кәсіптік білім</w:t>
      </w:r>
      <w:r>
        <w:br/>
      </w:r>
      <w:r>
        <w:rPr>
          <w:rFonts w:ascii="Times New Roman"/>
          <w:b w:val="false"/>
          <w:i w:val="false"/>
          <w:color w:val="000000"/>
          <w:sz w:val="28"/>
        </w:rPr>
        <w:t>
</w:t>
      </w:r>
      <w:r>
        <w:rPr>
          <w:rFonts w:ascii="Times New Roman"/>
          <w:b w:val="false"/>
          <w:i w:val="false"/>
          <w:color w:val="000000"/>
          <w:sz w:val="28"/>
        </w:rPr>
        <w:t>
      Республикада 896 техникалық және кәсіптік білім беретін (бұдан әрі - ТжКБ) оқу орны жұмыс істейді, онда 600,7 мың жас білім алады.</w:t>
      </w:r>
      <w:r>
        <w:br/>
      </w:r>
      <w:r>
        <w:rPr>
          <w:rFonts w:ascii="Times New Roman"/>
          <w:b w:val="false"/>
          <w:i w:val="false"/>
          <w:color w:val="000000"/>
          <w:sz w:val="28"/>
        </w:rPr>
        <w:t>
</w:t>
      </w:r>
      <w:r>
        <w:rPr>
          <w:rFonts w:ascii="Times New Roman"/>
          <w:b w:val="false"/>
          <w:i w:val="false"/>
          <w:color w:val="000000"/>
          <w:sz w:val="28"/>
        </w:rPr>
        <w:t>
      Тренингтер, конкурстар, викториналар, олимпиадалар, конференциялар, шығармашылық кештер, спорттық жарыстар және т.б. сияқты тәрбие жұмысының нысандары қолданылады.</w:t>
      </w:r>
      <w:r>
        <w:br/>
      </w:r>
      <w:r>
        <w:rPr>
          <w:rFonts w:ascii="Times New Roman"/>
          <w:b w:val="false"/>
          <w:i w:val="false"/>
          <w:color w:val="000000"/>
          <w:sz w:val="28"/>
        </w:rPr>
        <w:t>
</w:t>
      </w:r>
      <w:r>
        <w:rPr>
          <w:rFonts w:ascii="Times New Roman"/>
          <w:b w:val="false"/>
          <w:i w:val="false"/>
          <w:color w:val="000000"/>
          <w:sz w:val="28"/>
        </w:rPr>
        <w:t>
      ТжКБ оқу орындарында «тәуекел топтарының» балаларын анықтау жұмыстары жүргізіледі, білім алушыларға психологиялық көмек көрсетіледі, психологиялық қызмет жұмыс істейді.</w:t>
      </w:r>
      <w:r>
        <w:br/>
      </w:r>
      <w:r>
        <w:rPr>
          <w:rFonts w:ascii="Times New Roman"/>
          <w:b w:val="false"/>
          <w:i w:val="false"/>
          <w:color w:val="000000"/>
          <w:sz w:val="28"/>
        </w:rPr>
        <w:t>
</w:t>
      </w:r>
      <w:r>
        <w:rPr>
          <w:rFonts w:ascii="Times New Roman"/>
          <w:b w:val="false"/>
          <w:i w:val="false"/>
          <w:color w:val="000000"/>
          <w:sz w:val="28"/>
        </w:rPr>
        <w:t>
      Жастар арасында өндіріс кәсіптерін танымал ету мақсатында жыл сайын «Үздік кәсіп иесі» кәсіби шеберлік, неғұрлым дарынды орындаушыларды анықтау, олардың шығармашылық өсуі мен Қазақстанның музыка өнерін насихаттау, музыка бағытындағы ТжКБ білім алушыларының кәсіби даярлығын арттыру үшін музыкалық колледждерде білім алушы орындаушылардың республикалық конкурстары өткізіледі.</w:t>
      </w:r>
      <w:r>
        <w:br/>
      </w:r>
      <w:r>
        <w:rPr>
          <w:rFonts w:ascii="Times New Roman"/>
          <w:b w:val="false"/>
          <w:i w:val="false"/>
          <w:color w:val="000000"/>
          <w:sz w:val="28"/>
        </w:rPr>
        <w:t>
</w:t>
      </w:r>
      <w:r>
        <w:rPr>
          <w:rFonts w:ascii="Times New Roman"/>
          <w:b w:val="false"/>
          <w:i w:val="false"/>
          <w:color w:val="000000"/>
          <w:sz w:val="28"/>
        </w:rPr>
        <w:t>
      Сондай-ақ тәрбие жұмысының негізгі бағыттарының бірі:</w:t>
      </w:r>
      <w:r>
        <w:br/>
      </w:r>
      <w:r>
        <w:rPr>
          <w:rFonts w:ascii="Times New Roman"/>
          <w:b w:val="false"/>
          <w:i w:val="false"/>
          <w:color w:val="000000"/>
          <w:sz w:val="28"/>
        </w:rPr>
        <w:t>
</w:t>
      </w:r>
      <w:r>
        <w:rPr>
          <w:rFonts w:ascii="Times New Roman"/>
          <w:b w:val="false"/>
          <w:i w:val="false"/>
          <w:color w:val="000000"/>
          <w:sz w:val="28"/>
        </w:rPr>
        <w:t>
      1) жастарды жан-жақты тәрбиелеу, олардың азаматтық және адамгершілік тұрғыда дамуына ықпал ету;</w:t>
      </w:r>
      <w:r>
        <w:br/>
      </w:r>
      <w:r>
        <w:rPr>
          <w:rFonts w:ascii="Times New Roman"/>
          <w:b w:val="false"/>
          <w:i w:val="false"/>
          <w:color w:val="000000"/>
          <w:sz w:val="28"/>
        </w:rPr>
        <w:t>
</w:t>
      </w:r>
      <w:r>
        <w:rPr>
          <w:rFonts w:ascii="Times New Roman"/>
          <w:b w:val="false"/>
          <w:i w:val="false"/>
          <w:color w:val="000000"/>
          <w:sz w:val="28"/>
        </w:rPr>
        <w:t>
      2) оқудан (негізгі жұмысынан) бос уақытта қосалқы жұмыспен қамтуды ұйымдастыру арқылы жас азаматтардың кәсіби бейімделуіне және жұмысқа орналасуына ықпал ету;</w:t>
      </w:r>
      <w:r>
        <w:br/>
      </w:r>
      <w:r>
        <w:rPr>
          <w:rFonts w:ascii="Times New Roman"/>
          <w:b w:val="false"/>
          <w:i w:val="false"/>
          <w:color w:val="000000"/>
          <w:sz w:val="28"/>
        </w:rPr>
        <w:t>
</w:t>
      </w:r>
      <w:r>
        <w:rPr>
          <w:rFonts w:ascii="Times New Roman"/>
          <w:b w:val="false"/>
          <w:i w:val="false"/>
          <w:color w:val="000000"/>
          <w:sz w:val="28"/>
        </w:rPr>
        <w:t>
      3) кәсіпкерлік бастамаларына қолдау көрсету;</w:t>
      </w:r>
      <w:r>
        <w:br/>
      </w:r>
      <w:r>
        <w:rPr>
          <w:rFonts w:ascii="Times New Roman"/>
          <w:b w:val="false"/>
          <w:i w:val="false"/>
          <w:color w:val="000000"/>
          <w:sz w:val="28"/>
        </w:rPr>
        <w:t>
</w:t>
      </w:r>
      <w:r>
        <w:rPr>
          <w:rFonts w:ascii="Times New Roman"/>
          <w:b w:val="false"/>
          <w:i w:val="false"/>
          <w:color w:val="000000"/>
          <w:sz w:val="28"/>
        </w:rPr>
        <w:t>
      4) жастар және балалар қоғамдық бірлестіктерінің қоғамдық маңызы бар жастар бастамаларын дамыту болып табылады.</w:t>
      </w:r>
      <w:r>
        <w:br/>
      </w:r>
      <w:r>
        <w:rPr>
          <w:rFonts w:ascii="Times New Roman"/>
          <w:b w:val="false"/>
          <w:i w:val="false"/>
          <w:color w:val="000000"/>
          <w:sz w:val="28"/>
        </w:rPr>
        <w:t>
</w:t>
      </w:r>
      <w:r>
        <w:rPr>
          <w:rFonts w:ascii="Times New Roman"/>
          <w:b w:val="false"/>
          <w:i w:val="false"/>
          <w:color w:val="000000"/>
          <w:sz w:val="28"/>
        </w:rPr>
        <w:t>
      Тәрбие жұмысының мәселелері педагогикалық және қамқоршылық кеңестер отырыстарында қарастырылады. 550 оқушылық өзін-өзі басқару органы жұмыс істейді. «Кәсіп kz» республикалық техникалық және кәсіптік білім беру ұйымдарының жастар қауымдастығы» қоғамдық бірлестігі құрылды.</w:t>
      </w:r>
      <w:r>
        <w:br/>
      </w:r>
      <w:r>
        <w:rPr>
          <w:rFonts w:ascii="Times New Roman"/>
          <w:b w:val="false"/>
          <w:i w:val="false"/>
          <w:color w:val="000000"/>
          <w:sz w:val="28"/>
        </w:rPr>
        <w:t>
</w:t>
      </w:r>
      <w:r>
        <w:rPr>
          <w:rFonts w:ascii="Times New Roman"/>
          <w:b w:val="false"/>
          <w:i w:val="false"/>
          <w:color w:val="000000"/>
          <w:sz w:val="28"/>
        </w:rPr>
        <w:t>
      ТжКБ оқу орындарындағы тәрбие жұмысына жүргізілген талдау қазіргі жағдайда өскелең ұрпақты тәрбиелеу проблемалары жедел шиеленіскенін көрсетеді. Бір жағынан студент жастарды дербестігі, іскерлігі мен икемділігі, өзінің тағдырына жауаптылығы, сапалы білім алуға және кәсіби даярлануға аса қызығушылық танытуы ерекшелендіреді. Екінші жағынан өтпелі жасқа, стрестік жағдайларға, толық емес отбасындағы тәрбиеге, ата-аналардың тәрбиеге уақытының жетіспеушілігіне, жастар арасындағы психологиялық жанжалдарға және тұрмысы нашар отбасыларға байланысты проблемалар бар. Білім алушылардың бір бөлігі девианттық мінез-құлықты адамдардың санатына қосылып кетеді. Сондай-ақ колледждер мен кәсіптік лицейлердегі тәрбие жұмысының проблемалары менталитетті, өмір сүру салтын, әлеуметтік-экономикалық факторларды өзгертудің күрделі процестеріне негізделеді.</w:t>
      </w:r>
      <w:r>
        <w:br/>
      </w:r>
      <w:r>
        <w:rPr>
          <w:rFonts w:ascii="Times New Roman"/>
          <w:b w:val="false"/>
          <w:i w:val="false"/>
          <w:color w:val="000000"/>
          <w:sz w:val="28"/>
        </w:rPr>
        <w:t>
</w:t>
      </w:r>
      <w:r>
        <w:rPr>
          <w:rFonts w:ascii="Times New Roman"/>
          <w:b w:val="false"/>
          <w:i w:val="false"/>
          <w:color w:val="000000"/>
          <w:sz w:val="28"/>
        </w:rPr>
        <w:t>
      Тәрбие жұмысын ұйымдастыруда әлеуметтік педагогтердің, психологтардың жетіспеушілігі, спорттық секциялар, клубтар, үйірмелер, тренажерлық залдар, мәдени-бұқаралық, спорттық-сауықтыру іс-шаралары санының жеткіліксіздігі, жүйелі мониторингтің болмауы сияқты проблемалар бар. Сауалнама деректерінің талдауы бейімделу кезеңінде студент жастармен нақты жеке жұмыс жүргізу қажеттігін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Жоғары білім</w:t>
      </w:r>
      <w:r>
        <w:br/>
      </w:r>
      <w:r>
        <w:rPr>
          <w:rFonts w:ascii="Times New Roman"/>
          <w:b w:val="false"/>
          <w:i w:val="false"/>
          <w:color w:val="000000"/>
          <w:sz w:val="28"/>
        </w:rPr>
        <w:t>
</w:t>
      </w:r>
      <w:r>
        <w:rPr>
          <w:rFonts w:ascii="Times New Roman"/>
          <w:b w:val="false"/>
          <w:i w:val="false"/>
          <w:color w:val="000000"/>
          <w:sz w:val="28"/>
        </w:rPr>
        <w:t>
      Елдегі 146 жоғары оқу орнында 629 000-нан астам адам оқиды. 16-23 жас аралығындағы жастардың статистикалық үлес салмағы шамамен 2 127 289 адамды құрайды. Олардың 50%-ы ұлдар, 50%-ы қыздар. Бакалавриатта және магистратурада білім алушы қыздардың пайыздық арасалмағы ұлдарға қарағанда көп. Білім алушы студенттердің арасында 51%-ы ауылдық жерден келген жастар, магистратурада олардың үлесі 42%-ды және докторантурада 20%-ды құрайды. Білім алушылардың ішінде жетім студентттердің пайызы өте төмен (студенттердің 1%-ы).</w:t>
      </w:r>
      <w:r>
        <w:br/>
      </w:r>
      <w:r>
        <w:rPr>
          <w:rFonts w:ascii="Times New Roman"/>
          <w:b w:val="false"/>
          <w:i w:val="false"/>
          <w:color w:val="000000"/>
          <w:sz w:val="28"/>
        </w:rPr>
        <w:t>
</w:t>
      </w:r>
      <w:r>
        <w:rPr>
          <w:rFonts w:ascii="Times New Roman"/>
          <w:b w:val="false"/>
          <w:i w:val="false"/>
          <w:color w:val="000000"/>
          <w:sz w:val="28"/>
        </w:rPr>
        <w:t>
      Жоғары оқу орындарында барлығы 533 спорттық секция жұмыс істейді. Оларда орташа қамту студенттердің 10%-ға жуығын құрайды. Студенттердің тұрмыс саласының инфрақұрылымы нығайтылған. Барлық жоғары оқу орындарында тұрмыс, кір жуу және жуыну бөлмелері бар. Сонымен қатар, асханалар, буфеттер, оқу залдары, спорт залдары және спорт кешендері. 7 жоғары оқу орнында бассейн бар.</w:t>
      </w:r>
      <w:r>
        <w:br/>
      </w:r>
      <w:r>
        <w:rPr>
          <w:rFonts w:ascii="Times New Roman"/>
          <w:b w:val="false"/>
          <w:i w:val="false"/>
          <w:color w:val="000000"/>
          <w:sz w:val="28"/>
        </w:rPr>
        <w:t>
</w:t>
      </w:r>
      <w:r>
        <w:rPr>
          <w:rFonts w:ascii="Times New Roman"/>
          <w:b w:val="false"/>
          <w:i w:val="false"/>
          <w:color w:val="000000"/>
          <w:sz w:val="28"/>
        </w:rPr>
        <w:t>
      Жоғары оқу орындары кең ақпараттық жұмыс жүргізеді. Қазақстан Республикасы Президентінің Қазақстан халқына Жолдауын,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сондай-ақ білім беру саласындағы, әсіресе интернет кеңістігіндегі жаңалықтарды іске асыру жөніндегі іс-шараларды жариялау бойынша белсенді жұмыс жүргізіледі.</w:t>
      </w:r>
      <w:r>
        <w:br/>
      </w:r>
      <w:r>
        <w:rPr>
          <w:rFonts w:ascii="Times New Roman"/>
          <w:b w:val="false"/>
          <w:i w:val="false"/>
          <w:color w:val="000000"/>
          <w:sz w:val="28"/>
        </w:rPr>
        <w:t>
</w:t>
      </w:r>
      <w:r>
        <w:rPr>
          <w:rFonts w:ascii="Times New Roman"/>
          <w:b w:val="false"/>
          <w:i w:val="false"/>
          <w:color w:val="000000"/>
          <w:sz w:val="28"/>
        </w:rPr>
        <w:t>
      Жоғары оқу орындарында тәрбиелеу және бос уақытын өткізу қызметінің орталықтары құрылуда, студенттің өзін-өзі басқару қызметі және студенттер арасындағы патриоттық жұмыс жандануда. Жоғары оқу орындарында тәрбие қызметін басқаруда тәрбиені ұйымдастыруды және оның мазмұнын қамтамасыз ететін жетекшілерді бекітетін Ғылым Кеңесі негізгі рөл атқарады. Тәрбие жұмысын басқаруды тәрбие жұмысы жөніндегі проректор жүргізеді. Тәрбие жұмысын күнделікті жүзеге асыру академиялық топтардың кураторларына жүктелген. Жұмыс мазмұны мен тәрбие процесін басқарудың аталған барлық субъектілерінің функциялары жоғары оқу орындарының жалпы ережелерінде айқындалады.</w:t>
      </w:r>
      <w:r>
        <w:br/>
      </w:r>
      <w:r>
        <w:rPr>
          <w:rFonts w:ascii="Times New Roman"/>
          <w:b w:val="false"/>
          <w:i w:val="false"/>
          <w:color w:val="000000"/>
          <w:sz w:val="28"/>
        </w:rPr>
        <w:t>
</w:t>
      </w:r>
      <w:r>
        <w:rPr>
          <w:rFonts w:ascii="Times New Roman"/>
          <w:b w:val="false"/>
          <w:i w:val="false"/>
          <w:color w:val="000000"/>
          <w:sz w:val="28"/>
        </w:rPr>
        <w:t>
      Эксперимент режимінде 4 ұлттық жоғары оқу орнында (әл-Фараби атындағы ҚазҰУ, ҚазҰАУ, Абай атындағы ҚазҰПУ, Л.Гумилев атындағы ЕҰУ) жоғары оқу орындарының Даму стратегиясы, сондай-ақ оларды іске асыру жоспарлары әзірленген. Аталған құжаттар шеңберінде тәрбие жұмысы жөніндегі іс-шаралар қарастырылған және іске асыру индикаторлары мен көрсеткіштері анықталған.</w:t>
      </w:r>
      <w:r>
        <w:br/>
      </w:r>
      <w:r>
        <w:rPr>
          <w:rFonts w:ascii="Times New Roman"/>
          <w:b w:val="false"/>
          <w:i w:val="false"/>
          <w:color w:val="000000"/>
          <w:sz w:val="28"/>
        </w:rPr>
        <w:t>
</w:t>
      </w:r>
      <w:r>
        <w:rPr>
          <w:rFonts w:ascii="Times New Roman"/>
          <w:b w:val="false"/>
          <w:i w:val="false"/>
          <w:color w:val="000000"/>
          <w:sz w:val="28"/>
        </w:rPr>
        <w:t>
      Тәрбие жұмысы – үнемі жетілдіруді талап ететін процесс. Отбасының әлеуметтік институтының тәрбиелік рөлінің әлсіреуі, салауатты өмір салты дағдыларының жеткіліксіз қалыптасуы, тұлғаның қалыптасуына бұқаралық ақпарат құралдарының жағымсыз әсері, педагогтердің қазіргі заманғы тәрбие технологияларын жеткіліксіз меңгеруі, қызығушылығы бойынша балалар мен жастар бірлестіктері желісінің (клубтар, үйірмелер, секциялар және т.б.) шектеулілігі және олардың қызметімен жеткіліксіз қамтылу нәтижесі құқықбұзушылық пен суицид санының азаймауы, темекі шегуге және алкоголизмге ерте араласу сияқты жағымсыз салдарға әкеледі. Одан басқа, әртүрлі деструктивті діни ағымдардың негізгі мақсатты аудиториясы жастар болып табылады.</w:t>
      </w:r>
      <w:r>
        <w:br/>
      </w:r>
      <w:r>
        <w:rPr>
          <w:rFonts w:ascii="Times New Roman"/>
          <w:b w:val="false"/>
          <w:i w:val="false"/>
          <w:color w:val="000000"/>
          <w:sz w:val="28"/>
        </w:rPr>
        <w:t>
</w:t>
      </w:r>
      <w:r>
        <w:rPr>
          <w:rFonts w:ascii="Times New Roman"/>
          <w:b w:val="false"/>
          <w:i w:val="false"/>
          <w:color w:val="000000"/>
          <w:sz w:val="28"/>
        </w:rPr>
        <w:t>
      Көп жағдайда жас адам бір мекемеден басқа мекемеге ауысқан кезде балалық-ересектік-жас кезеңдегі тәрбие сәттерінің бірізділігі мен келісілгендігі байқала бермейді, өйткені әрбір білім беру мекемесі өз тәрбие жүйесін өз бейіні мен қызметінің бағытына сәйкес құрады.</w:t>
      </w:r>
    </w:p>
    <w:bookmarkEnd w:id="3"/>
    <w:bookmarkStart w:name="z56" w:id="4"/>
    <w:p>
      <w:pPr>
        <w:spacing w:after="0"/>
        <w:ind w:left="0"/>
        <w:jc w:val="left"/>
      </w:pPr>
      <w:r>
        <w:rPr>
          <w:rFonts w:ascii="Times New Roman"/>
          <w:b/>
          <w:i w:val="false"/>
          <w:color w:val="000000"/>
        </w:rPr>
        <w:t xml:space="preserve"> 
3. Барлық білім беру ұйымдарында оқыту процесінің тәрбиелік</w:t>
      </w:r>
      <w:r>
        <w:br/>
      </w:r>
      <w:r>
        <w:rPr>
          <w:rFonts w:ascii="Times New Roman"/>
          <w:b/>
          <w:i w:val="false"/>
          <w:color w:val="000000"/>
        </w:rPr>
        <w:t>
құрамдасын күшейту жөніндегі үлгілік кешенді жоспардың мақсаты</w:t>
      </w:r>
      <w:r>
        <w:br/>
      </w:r>
      <w:r>
        <w:rPr>
          <w:rFonts w:ascii="Times New Roman"/>
          <w:b/>
          <w:i w:val="false"/>
          <w:color w:val="000000"/>
        </w:rPr>
        <w:t>
мен міндеттері</w:t>
      </w:r>
    </w:p>
    <w:bookmarkEnd w:id="4"/>
    <w:bookmarkStart w:name="z57" w:id="5"/>
    <w:p>
      <w:pPr>
        <w:spacing w:after="0"/>
        <w:ind w:left="0"/>
        <w:jc w:val="both"/>
      </w:pPr>
      <w:r>
        <w:rPr>
          <w:rFonts w:ascii="Times New Roman"/>
          <w:b w:val="false"/>
          <w:i w:val="false"/>
          <w:color w:val="000000"/>
          <w:sz w:val="28"/>
        </w:rPr>
        <w:t>
      Бүгінгі күні білім беру жүйесіндегі тәрбие жұмысын ұйымдастыруда кездесетін жоғарыда аталған проблемалар жүйелі тәсілді қажет етеді.</w:t>
      </w:r>
      <w:r>
        <w:br/>
      </w:r>
      <w:r>
        <w:rPr>
          <w:rFonts w:ascii="Times New Roman"/>
          <w:b w:val="false"/>
          <w:i w:val="false"/>
          <w:color w:val="000000"/>
          <w:sz w:val="28"/>
        </w:rPr>
        <w:t>
</w:t>
      </w:r>
      <w:r>
        <w:rPr>
          <w:rFonts w:ascii="Times New Roman"/>
          <w:b w:val="false"/>
          <w:i w:val="false"/>
          <w:color w:val="000000"/>
          <w:sz w:val="28"/>
        </w:rPr>
        <w:t>
      Барлық деңгейдегі ұйымдарда тәрбие жұмысын күшейту үшін тәрбиенің мазмұнын, нысандарын, әдістері мен құралдарын қайта қарау қажет.</w:t>
      </w:r>
      <w:r>
        <w:br/>
      </w:r>
      <w:r>
        <w:rPr>
          <w:rFonts w:ascii="Times New Roman"/>
          <w:b w:val="false"/>
          <w:i w:val="false"/>
          <w:color w:val="000000"/>
          <w:sz w:val="28"/>
        </w:rPr>
        <w:t>
</w:t>
      </w:r>
      <w:r>
        <w:rPr>
          <w:rFonts w:ascii="Times New Roman"/>
          <w:b w:val="false"/>
          <w:i w:val="false"/>
          <w:color w:val="000000"/>
          <w:sz w:val="28"/>
        </w:rPr>
        <w:t>
      Осыған байланысты, тәрбие жұмысын одан әрі жетілдірудің тұтас пайымын айқындайтын барлық білім беру ұйымдарында оқыту процесінің тәрбиелік құрамдасын күшейту жөніндегі үлгілік кешенді жоспарды әзірлеу маңызды болып табылады.</w:t>
      </w:r>
      <w:r>
        <w:br/>
      </w:r>
      <w:r>
        <w:rPr>
          <w:rFonts w:ascii="Times New Roman"/>
          <w:b w:val="false"/>
          <w:i w:val="false"/>
          <w:color w:val="000000"/>
          <w:sz w:val="28"/>
        </w:rPr>
        <w:t>
</w:t>
      </w:r>
      <w:r>
        <w:rPr>
          <w:rFonts w:ascii="Times New Roman"/>
          <w:b w:val="false"/>
          <w:i w:val="false"/>
          <w:color w:val="000000"/>
          <w:sz w:val="28"/>
        </w:rPr>
        <w:t>
      Жоспар «Қазақстан-2030» Қазақстан </w:t>
      </w:r>
      <w:r>
        <w:rPr>
          <w:rFonts w:ascii="Times New Roman"/>
          <w:b w:val="false"/>
          <w:i w:val="false"/>
          <w:color w:val="000000"/>
          <w:sz w:val="28"/>
        </w:rPr>
        <w:t>дамуының стратегиясы</w:t>
      </w:r>
      <w:r>
        <w:rPr>
          <w:rFonts w:ascii="Times New Roman"/>
          <w:b w:val="false"/>
          <w:i w:val="false"/>
          <w:color w:val="000000"/>
          <w:sz w:val="28"/>
        </w:rPr>
        <w:t xml:space="preserve"> мен Қазақстанның Ұлт бірлігі доктринасының құндылықтары мен идеологиялық ұстанымдарының кешенін, ең алдымен, жас ұрпақты өзара құрмет көрсету, патриоттық, дәстүрді, рухани және адамгершілік құндылықтары мен мемлекеттің, қоғам мен отбасының мызғымастығына бағытталған дүниетанымдық ұстанымдарды сақтау және нығайту рухында тәрбиелеу факторларын қамтиды.</w:t>
      </w:r>
      <w:r>
        <w:br/>
      </w:r>
      <w:r>
        <w:rPr>
          <w:rFonts w:ascii="Times New Roman"/>
          <w:b w:val="false"/>
          <w:i w:val="false"/>
          <w:color w:val="000000"/>
          <w:sz w:val="28"/>
        </w:rPr>
        <w:t>
</w:t>
      </w:r>
      <w:r>
        <w:rPr>
          <w:rFonts w:ascii="Times New Roman"/>
          <w:b w:val="false"/>
          <w:i w:val="false"/>
          <w:color w:val="000000"/>
          <w:sz w:val="28"/>
        </w:rPr>
        <w:t>
      Жоспар жас ерекшеліктерін және тәрбие жұмысының қазіргі заманғы әдістері мен нысандарын ескере отырып әзірленген және мынадай бағыттардан тұрады:</w:t>
      </w:r>
      <w:r>
        <w:br/>
      </w:r>
      <w:r>
        <w:rPr>
          <w:rFonts w:ascii="Times New Roman"/>
          <w:b w:val="false"/>
          <w:i w:val="false"/>
          <w:color w:val="000000"/>
          <w:sz w:val="28"/>
        </w:rPr>
        <w:t>
</w:t>
      </w:r>
      <w:r>
        <w:rPr>
          <w:rFonts w:ascii="Times New Roman"/>
          <w:b w:val="false"/>
          <w:i w:val="false"/>
          <w:color w:val="000000"/>
          <w:sz w:val="28"/>
        </w:rPr>
        <w:t>
      1) тәрбие процесін ғылыми-зерттеу және әдістемелік қамтамасыз ету;</w:t>
      </w:r>
      <w:r>
        <w:br/>
      </w:r>
      <w:r>
        <w:rPr>
          <w:rFonts w:ascii="Times New Roman"/>
          <w:b w:val="false"/>
          <w:i w:val="false"/>
          <w:color w:val="000000"/>
          <w:sz w:val="28"/>
        </w:rPr>
        <w:t>
</w:t>
      </w:r>
      <w:r>
        <w:rPr>
          <w:rFonts w:ascii="Times New Roman"/>
          <w:b w:val="false"/>
          <w:i w:val="false"/>
          <w:color w:val="000000"/>
          <w:sz w:val="28"/>
        </w:rPr>
        <w:t>
      2) патриотизмді, мораль мен парасаттылық нормаларын, этносаралық және қоғамдық келісімді, заңға мойынұсынушылықты, сондай-ақ өскелең ұрпақтың дене және рухани дамуын қалыптастыру;</w:t>
      </w:r>
      <w:r>
        <w:br/>
      </w:r>
      <w:r>
        <w:rPr>
          <w:rFonts w:ascii="Times New Roman"/>
          <w:b w:val="false"/>
          <w:i w:val="false"/>
          <w:color w:val="000000"/>
          <w:sz w:val="28"/>
        </w:rPr>
        <w:t>
</w:t>
      </w:r>
      <w:r>
        <w:rPr>
          <w:rFonts w:ascii="Times New Roman"/>
          <w:b w:val="false"/>
          <w:i w:val="false"/>
          <w:color w:val="000000"/>
          <w:sz w:val="28"/>
        </w:rPr>
        <w:t>
      3) тәрбие жүйесінің кадрлық әлеуетін жетілдіру (біліктілігін арттыру);</w:t>
      </w:r>
      <w:r>
        <w:br/>
      </w:r>
      <w:r>
        <w:rPr>
          <w:rFonts w:ascii="Times New Roman"/>
          <w:b w:val="false"/>
          <w:i w:val="false"/>
          <w:color w:val="000000"/>
          <w:sz w:val="28"/>
        </w:rPr>
        <w:t>
</w:t>
      </w:r>
      <w:r>
        <w:rPr>
          <w:rFonts w:ascii="Times New Roman"/>
          <w:b w:val="false"/>
          <w:i w:val="false"/>
          <w:color w:val="000000"/>
          <w:sz w:val="28"/>
        </w:rPr>
        <w:t>
      4) ақпараттық насихаттау жұмысы.</w:t>
      </w:r>
      <w:r>
        <w:br/>
      </w:r>
      <w:r>
        <w:rPr>
          <w:rFonts w:ascii="Times New Roman"/>
          <w:b w:val="false"/>
          <w:i w:val="false"/>
          <w:color w:val="000000"/>
          <w:sz w:val="28"/>
        </w:rPr>
        <w:t>
</w:t>
      </w:r>
      <w:r>
        <w:rPr>
          <w:rFonts w:ascii="Times New Roman"/>
          <w:b w:val="false"/>
          <w:i w:val="false"/>
          <w:color w:val="000000"/>
          <w:sz w:val="28"/>
        </w:rPr>
        <w:t>
      Жоспар шеңберінде барлық білім беру деңгейлері бойынша тәрбие бағдарламаларының іске асырылу тиімділігіне моноторинг жүргізу, тәрбие құрамдасын күшейту мақсатында оқу-тәрбие кешендері мен бағдарламаларына талдау жүргізу, сондай-ақ әлемдік озық тәжірибелерді зерттеу және қорыту көзделген.</w:t>
      </w:r>
      <w:r>
        <w:br/>
      </w:r>
      <w:r>
        <w:rPr>
          <w:rFonts w:ascii="Times New Roman"/>
          <w:b w:val="false"/>
          <w:i w:val="false"/>
          <w:color w:val="000000"/>
          <w:sz w:val="28"/>
        </w:rPr>
        <w:t>
</w:t>
      </w:r>
      <w:r>
        <w:rPr>
          <w:rFonts w:ascii="Times New Roman"/>
          <w:b w:val="false"/>
          <w:i w:val="false"/>
          <w:color w:val="000000"/>
          <w:sz w:val="28"/>
        </w:rPr>
        <w:t>
      Жалпы адамзаттық құндылықтарды, Қазақстанның тарихи тәжірибесін, педагогтердің жаңашыл тәсілдерін ескере отырып, тәрбие жүйесін жаңарту әдістемелерін әзірлеуге ерекше көңіл бөлінген.</w:t>
      </w:r>
      <w:r>
        <w:br/>
      </w:r>
      <w:r>
        <w:rPr>
          <w:rFonts w:ascii="Times New Roman"/>
          <w:b w:val="false"/>
          <w:i w:val="false"/>
          <w:color w:val="000000"/>
          <w:sz w:val="28"/>
        </w:rPr>
        <w:t>
</w:t>
      </w:r>
      <w:r>
        <w:rPr>
          <w:rFonts w:ascii="Times New Roman"/>
          <w:b w:val="false"/>
          <w:i w:val="false"/>
          <w:color w:val="000000"/>
          <w:sz w:val="28"/>
        </w:rPr>
        <w:t>
      Ғылыми-әдістемелік қамтамасыз ету оқу және арнайы бағдарламалар кешенін, тәрбиелік іс-шараларды ұйымдастыру және өткізу жөніндегі әдістемелерді әзірлеуді, жас ерекшеліктерін ескере отырып педагогикалық нысандар мен құралдардың көптүрлілігін пайдалануды; тәрбиенің нысандары мен әдістерін дамытуды және жетілдіруді; оқу-әдістемелік әзірлемелердің нәтижелерін қорыту, білім беру жүйесінің өкілдеріне осы саладағы жаңалықтар туралы хабарлауды; отандық және шетелдік озық педагогикалық тәжірибені ескере отырып, осы сала қызметін жариялайтын тиісті әдебиеттерді тұрақты басып шығаруды, мектеп оқушыларының, колледждер мен жоғары оқу орындары студенттерінің патриоттық сана-сезімдерін қалыптастыру ерекшеліктерін анықтау мақсатында тәрбие бағдарламаларына сараптама жүргізуді қарастырады.</w:t>
      </w:r>
      <w:r>
        <w:br/>
      </w:r>
      <w:r>
        <w:rPr>
          <w:rFonts w:ascii="Times New Roman"/>
          <w:b w:val="false"/>
          <w:i w:val="false"/>
          <w:color w:val="000000"/>
          <w:sz w:val="28"/>
        </w:rPr>
        <w:t>
</w:t>
      </w:r>
      <w:r>
        <w:rPr>
          <w:rFonts w:ascii="Times New Roman"/>
          <w:b w:val="false"/>
          <w:i w:val="false"/>
          <w:color w:val="000000"/>
          <w:sz w:val="28"/>
        </w:rPr>
        <w:t>
      Тәрбиенің инновациялық әдістерін әзірлеу барысында «Назарбаев Университеті» дербес білім беру ұйымының және «Назарбаев зияткерлік мектептері» дербес білім беру ұйымының тәжірибелерін белсенді пайдалану жоспарланған.</w:t>
      </w:r>
      <w:r>
        <w:br/>
      </w:r>
      <w:r>
        <w:rPr>
          <w:rFonts w:ascii="Times New Roman"/>
          <w:b w:val="false"/>
          <w:i w:val="false"/>
          <w:color w:val="000000"/>
          <w:sz w:val="28"/>
        </w:rPr>
        <w:t>
</w:t>
      </w:r>
      <w:r>
        <w:rPr>
          <w:rFonts w:ascii="Times New Roman"/>
          <w:b w:val="false"/>
          <w:i w:val="false"/>
          <w:color w:val="000000"/>
          <w:sz w:val="28"/>
        </w:rPr>
        <w:t>
      Сонымен қатар, патриоттық тәрбие саласында зерттеулер ұйымдастырылып, олардың нәтижесі практикалық қызметте пайдаланылады; азаматтың тұлғасын қалыптастыру және дамыту проблемалары бойынша әдістемелік ұсынымдамалар әзірленеді; патриоттық тәрбие мазмұнын әлеуметтік-гуманитарлық ғылымдар саласындағы маңызды жетістіктер негізінде мәдени-тарихи рухани-адамгершілік, идеологиялық және басқа құрауыштарды қосу арқылы байыту көзделген.</w:t>
      </w:r>
      <w:r>
        <w:br/>
      </w:r>
      <w:r>
        <w:rPr>
          <w:rFonts w:ascii="Times New Roman"/>
          <w:b w:val="false"/>
          <w:i w:val="false"/>
          <w:color w:val="000000"/>
          <w:sz w:val="28"/>
        </w:rPr>
        <w:t>
</w:t>
      </w:r>
      <w:r>
        <w:rPr>
          <w:rFonts w:ascii="Times New Roman"/>
          <w:b w:val="false"/>
          <w:i w:val="false"/>
          <w:color w:val="000000"/>
          <w:sz w:val="28"/>
        </w:rPr>
        <w:t>
      Патриотизмді, мораль мен парасаттылық нормаларын, этносаралық және қоғамдық келісімді, заңға мойынұсынушылықты, сондай-ақ өскелең ұрпақтың дене және рухани дамуын қалыптастыруды жас ұрпақтың санасында еліктеуге үлгі ретінде табысты қазақстандық адамның бейнесін жасау үшін танымал адамдарды тарту арқылы жүзеге асыру қарастырылған. Сондай-ақ, отбасын тәрбие процесіне белсенді тарту қамтамасыз етіледі.</w:t>
      </w:r>
      <w:r>
        <w:br/>
      </w:r>
      <w:r>
        <w:rPr>
          <w:rFonts w:ascii="Times New Roman"/>
          <w:b w:val="false"/>
          <w:i w:val="false"/>
          <w:color w:val="000000"/>
          <w:sz w:val="28"/>
        </w:rPr>
        <w:t>
</w:t>
      </w:r>
      <w:r>
        <w:rPr>
          <w:rFonts w:ascii="Times New Roman"/>
          <w:b w:val="false"/>
          <w:i w:val="false"/>
          <w:color w:val="000000"/>
          <w:sz w:val="28"/>
        </w:rPr>
        <w:t>
      Жоспарды әзірлеуде барлық азаматтардың теңдігі мен елдің қоғамдық-саяси өмірінее қатысуына кепілдемені, жеке басының бәсекеге қабілеттілігін қамтамасыз ететін ұлт бірлігінің факторы ретінде қазақ халқының мәдениеті мен салт-дәстүріне, мемлекеттік тілге деген құрмет сезімін тәрбиелеуге басты назар назар аударылды.</w:t>
      </w:r>
      <w:r>
        <w:br/>
      </w:r>
      <w:r>
        <w:rPr>
          <w:rFonts w:ascii="Times New Roman"/>
          <w:b w:val="false"/>
          <w:i w:val="false"/>
          <w:color w:val="000000"/>
          <w:sz w:val="28"/>
        </w:rPr>
        <w:t>
</w:t>
      </w:r>
      <w:r>
        <w:rPr>
          <w:rFonts w:ascii="Times New Roman"/>
          <w:b w:val="false"/>
          <w:i w:val="false"/>
          <w:color w:val="000000"/>
          <w:sz w:val="28"/>
        </w:rPr>
        <w:t>
      Тәрбие жүйесінің кадрлық әлеуетін дайындау және жетілдіру шеңберінде балалар мен жастарға арналған қосымша білім беру ұйымдары қызметкерлерінің біліктілігін арттыру және қайта даярлау жөнінде бағдарламалар мен оқу жоспарлары әзірленеді. Тәрбие жұмысымен айналысатын тұлғалардың жауапкершілігін арттыру мақсатында педагог кадрлардың ұтқырлығы мен кәсіби деңгейін арттыру жүйесін әзірлеу жоспарлануда.</w:t>
      </w:r>
      <w:r>
        <w:br/>
      </w:r>
      <w:r>
        <w:rPr>
          <w:rFonts w:ascii="Times New Roman"/>
          <w:b w:val="false"/>
          <w:i w:val="false"/>
          <w:color w:val="000000"/>
          <w:sz w:val="28"/>
        </w:rPr>
        <w:t>
</w:t>
      </w:r>
      <w:r>
        <w:rPr>
          <w:rFonts w:ascii="Times New Roman"/>
          <w:b w:val="false"/>
          <w:i w:val="false"/>
          <w:color w:val="000000"/>
          <w:sz w:val="28"/>
        </w:rPr>
        <w:t>
      Бұқаралық ақпарат құралдары, оның ішінде Интернет арқылы насихат жұмысы күшейтілетін болады. Мысалы, отандық өндірістегі балалар басылымдарының (газеттер, кітаптар, журналдар), әртүрлі бағыттағы жастар мен балалар телебағдарламаларының санын көбейту қарастырылған.</w:t>
      </w:r>
      <w:r>
        <w:br/>
      </w:r>
      <w:r>
        <w:rPr>
          <w:rFonts w:ascii="Times New Roman"/>
          <w:b w:val="false"/>
          <w:i w:val="false"/>
          <w:color w:val="000000"/>
          <w:sz w:val="28"/>
        </w:rPr>
        <w:t>
</w:t>
      </w:r>
      <w:r>
        <w:rPr>
          <w:rFonts w:ascii="Times New Roman"/>
          <w:b w:val="false"/>
          <w:i w:val="false"/>
          <w:color w:val="000000"/>
          <w:sz w:val="28"/>
        </w:rPr>
        <w:t>
      Үлгілік кешенді жоспардың іс-шаралары тәрбие жұмысы процесіне жастардың өздерін, олардың барлық жасерекшелік топтарын тартуға және қатыстыруға бағытталған.</w:t>
      </w:r>
      <w:r>
        <w:br/>
      </w:r>
      <w:r>
        <w:rPr>
          <w:rFonts w:ascii="Times New Roman"/>
          <w:b w:val="false"/>
          <w:i w:val="false"/>
          <w:color w:val="000000"/>
          <w:sz w:val="28"/>
        </w:rPr>
        <w:t>
</w:t>
      </w:r>
      <w:r>
        <w:rPr>
          <w:rFonts w:ascii="Times New Roman"/>
          <w:b w:val="false"/>
          <w:i w:val="false"/>
          <w:color w:val="000000"/>
          <w:sz w:val="28"/>
        </w:rPr>
        <w:t>
      Үлгілік кешенді жоспардың іс-шараларын өткізу шеңберінде қоғамның, оның ішінде ата-аналар мен азаматтық қоғам институттарын тарту форматтары қарастырылған.</w:t>
      </w:r>
    </w:p>
    <w:bookmarkEnd w:id="5"/>
    <w:bookmarkStart w:name="z77" w:id="6"/>
    <w:p>
      <w:pPr>
        <w:spacing w:after="0"/>
        <w:ind w:left="0"/>
        <w:jc w:val="left"/>
      </w:pPr>
      <w:r>
        <w:rPr>
          <w:rFonts w:ascii="Times New Roman"/>
          <w:b/>
          <w:i w:val="false"/>
          <w:color w:val="000000"/>
        </w:rPr>
        <w:t xml:space="preserve"> 
4. Күтілетін нәтижелер</w:t>
      </w:r>
    </w:p>
    <w:bookmarkEnd w:id="6"/>
    <w:bookmarkStart w:name="z78" w:id="7"/>
    <w:p>
      <w:pPr>
        <w:spacing w:after="0"/>
        <w:ind w:left="0"/>
        <w:jc w:val="both"/>
      </w:pPr>
      <w:r>
        <w:rPr>
          <w:rFonts w:ascii="Times New Roman"/>
          <w:b w:val="false"/>
          <w:i w:val="false"/>
          <w:color w:val="000000"/>
          <w:sz w:val="28"/>
        </w:rPr>
        <w:t>
      Үлгілік кешенді жоспарды іске асыру қорытындылары бойынша балалар мен оқушы жастардың бос уақытын өткізуді қамтамасыз ету, олардың шығармашылық мүмкіндіктерін іске асыру, қазақстандық патриотизмді, азаматтық сана-сезімді, жалпы мәдениетті, салауатты өмір салтын, өзін-өзі кәсіби анықтауды қалыптастыру үшін тиімді тәрбие жүйесін құру күтіледі.</w:t>
      </w:r>
      <w:r>
        <w:br/>
      </w:r>
      <w:r>
        <w:rPr>
          <w:rFonts w:ascii="Times New Roman"/>
          <w:b w:val="false"/>
          <w:i w:val="false"/>
          <w:color w:val="000000"/>
          <w:sz w:val="28"/>
        </w:rPr>
        <w:t>
</w:t>
      </w:r>
      <w:r>
        <w:rPr>
          <w:rFonts w:ascii="Times New Roman"/>
          <w:b w:val="false"/>
          <w:i w:val="false"/>
          <w:color w:val="000000"/>
          <w:sz w:val="28"/>
        </w:rPr>
        <w:t>
      Білім және тәрбие процесін іске асыруда ата-аналарды педагогтермен және балалармен бірлескен шығармашылық, бірлескен авторлық процеске тарту үшін үштағанның өзара іс-қимылын қарастыратын тәрбие жұмысының жаңа нысандары мен технологиялары дамитын болады.</w:t>
      </w:r>
      <w:r>
        <w:br/>
      </w:r>
      <w:r>
        <w:rPr>
          <w:rFonts w:ascii="Times New Roman"/>
          <w:b w:val="false"/>
          <w:i w:val="false"/>
          <w:color w:val="000000"/>
          <w:sz w:val="28"/>
        </w:rPr>
        <w:t>
</w:t>
      </w:r>
      <w:r>
        <w:rPr>
          <w:rFonts w:ascii="Times New Roman"/>
          <w:b w:val="false"/>
          <w:i w:val="false"/>
          <w:color w:val="000000"/>
          <w:sz w:val="28"/>
        </w:rPr>
        <w:t>
      Кәмелетке толмағандар арасындағы құқық бұзушылық саны мейлінше төмендейді.</w:t>
      </w:r>
      <w:r>
        <w:br/>
      </w:r>
      <w:r>
        <w:rPr>
          <w:rFonts w:ascii="Times New Roman"/>
          <w:b w:val="false"/>
          <w:i w:val="false"/>
          <w:color w:val="000000"/>
          <w:sz w:val="28"/>
        </w:rPr>
        <w:t>
</w:t>
      </w:r>
      <w:r>
        <w:rPr>
          <w:rFonts w:ascii="Times New Roman"/>
          <w:b w:val="false"/>
          <w:i w:val="false"/>
          <w:color w:val="000000"/>
          <w:sz w:val="28"/>
        </w:rPr>
        <w:t>
      Барлық жерге жетекші білім беру ұйымдарындағы тәрбие жүйесінің инновациялық тәжірибесі таратылады.</w:t>
      </w:r>
      <w:r>
        <w:br/>
      </w:r>
      <w:r>
        <w:rPr>
          <w:rFonts w:ascii="Times New Roman"/>
          <w:b w:val="false"/>
          <w:i w:val="false"/>
          <w:color w:val="000000"/>
          <w:sz w:val="28"/>
        </w:rPr>
        <w:t>
</w:t>
      </w:r>
      <w:r>
        <w:rPr>
          <w:rFonts w:ascii="Times New Roman"/>
          <w:b w:val="false"/>
          <w:i w:val="false"/>
          <w:color w:val="000000"/>
          <w:sz w:val="28"/>
        </w:rPr>
        <w:t>
      Тәрбие міндеттерін іске асыру үшін педагог кадрларды даярлау, қайта даярлау және біліктілігін арттыру қамтамасыз етіледі.</w:t>
      </w:r>
      <w:r>
        <w:br/>
      </w:r>
      <w:r>
        <w:rPr>
          <w:rFonts w:ascii="Times New Roman"/>
          <w:b w:val="false"/>
          <w:i w:val="false"/>
          <w:color w:val="000000"/>
          <w:sz w:val="28"/>
        </w:rPr>
        <w:t>
</w:t>
      </w:r>
      <w:r>
        <w:rPr>
          <w:rFonts w:ascii="Times New Roman"/>
          <w:b w:val="false"/>
          <w:i w:val="false"/>
          <w:color w:val="000000"/>
          <w:sz w:val="28"/>
        </w:rPr>
        <w:t>
      Жалпы білім беру жүйесінің барлық деңгейінде тәрбиенің үздіксіздігі мен бірізділігін қамтамасыз етуге қол жеткізіледі.</w:t>
      </w:r>
    </w:p>
    <w:bookmarkEnd w:id="7"/>
    <w:bookmarkStart w:name="z84" w:id="8"/>
    <w:p>
      <w:pPr>
        <w:spacing w:after="0"/>
        <w:ind w:left="0"/>
        <w:jc w:val="left"/>
      </w:pPr>
      <w:r>
        <w:rPr>
          <w:rFonts w:ascii="Times New Roman"/>
          <w:b/>
          <w:i w:val="false"/>
          <w:color w:val="000000"/>
        </w:rPr>
        <w:t xml:space="preserve"> 
Барлық білім беру ұйымдарында оқыту үдерісінің тәрбиелік</w:t>
      </w:r>
      <w:r>
        <w:br/>
      </w:r>
      <w:r>
        <w:rPr>
          <w:rFonts w:ascii="Times New Roman"/>
          <w:b/>
          <w:i w:val="false"/>
          <w:color w:val="000000"/>
        </w:rPr>
        <w:t>
құрамдасын күшейту жөніндегі үлгілік кешенді жоспар</w:t>
      </w:r>
    </w:p>
    <w:bookmarkEnd w:id="8"/>
    <w:p>
      <w:pPr>
        <w:spacing w:after="0"/>
        <w:ind w:left="0"/>
        <w:jc w:val="both"/>
      </w:pPr>
      <w:r>
        <w:rPr>
          <w:rFonts w:ascii="Times New Roman"/>
          <w:b w:val="false"/>
          <w:i w:val="false"/>
          <w:color w:val="ff0000"/>
          <w:sz w:val="28"/>
        </w:rPr>
        <w:t xml:space="preserve">      Ескерту. Үлгілік кешенді жоспарға өзгеріс енгізілді - ҚР Үкіметінің 02.07.2013 </w:t>
      </w:r>
      <w:r>
        <w:rPr>
          <w:rFonts w:ascii="Times New Roman"/>
          <w:b w:val="false"/>
          <w:i w:val="false"/>
          <w:color w:val="ff0000"/>
          <w:sz w:val="28"/>
        </w:rPr>
        <w:t>№ 674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2326"/>
        <w:gridCol w:w="1783"/>
        <w:gridCol w:w="1367"/>
        <w:gridCol w:w="1124"/>
        <w:gridCol w:w="1077"/>
        <w:gridCol w:w="1256"/>
        <w:gridCol w:w="1209"/>
        <w:gridCol w:w="1256"/>
        <w:gridCol w:w="1078"/>
        <w:gridCol w:w="1002"/>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млн.теңге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млн.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 млн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Ғылыми-зерттеу және әдістемелік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педагогтердің жаңышыл тәсілдерін ескере отырып, әдістемелік әдебиеттерді жаңарту</w:t>
            </w:r>
            <w:r>
              <w:br/>
            </w:r>
            <w:r>
              <w:rPr>
                <w:rFonts w:ascii="Times New Roman"/>
                <w:b w:val="false"/>
                <w:i w:val="false"/>
                <w:color w:val="000000"/>
                <w:sz w:val="20"/>
              </w:rPr>
              <w:t>
</w:t>
            </w:r>
            <w:r>
              <w:rPr>
                <w:rFonts w:ascii="Times New Roman"/>
                <w:b/>
                <w:i w:val="false"/>
                <w:color w:val="000000"/>
                <w:sz w:val="20"/>
              </w:rPr>
              <w:t>Міндеттері:</w:t>
            </w:r>
            <w:r>
              <w:br/>
            </w:r>
            <w:r>
              <w:rPr>
                <w:rFonts w:ascii="Times New Roman"/>
                <w:b w:val="false"/>
                <w:i w:val="false"/>
                <w:color w:val="000000"/>
                <w:sz w:val="20"/>
              </w:rPr>
              <w:t>
</w:t>
            </w:r>
            <w:r>
              <w:rPr>
                <w:rFonts w:ascii="Times New Roman"/>
                <w:b w:val="false"/>
                <w:i w:val="false"/>
                <w:color w:val="000000"/>
                <w:sz w:val="20"/>
              </w:rPr>
              <w:t>тәрбие нысандары мен әдістерін дамыту және жетілдіру;</w:t>
            </w:r>
            <w:r>
              <w:br/>
            </w:r>
            <w:r>
              <w:rPr>
                <w:rFonts w:ascii="Times New Roman"/>
                <w:b w:val="false"/>
                <w:i w:val="false"/>
                <w:color w:val="000000"/>
                <w:sz w:val="20"/>
              </w:rPr>
              <w:t>
</w:t>
            </w:r>
            <w:r>
              <w:rPr>
                <w:rFonts w:ascii="Times New Roman"/>
                <w:b w:val="false"/>
                <w:i w:val="false"/>
                <w:color w:val="000000"/>
                <w:sz w:val="20"/>
              </w:rPr>
              <w:t>оқу-әдістемелік әзірлемелердің нәтижелерін қорыту;</w:t>
            </w:r>
            <w:r>
              <w:br/>
            </w:r>
            <w:r>
              <w:rPr>
                <w:rFonts w:ascii="Times New Roman"/>
                <w:b w:val="false"/>
                <w:i w:val="false"/>
                <w:color w:val="000000"/>
                <w:sz w:val="20"/>
              </w:rPr>
              <w:t>
</w:t>
            </w:r>
            <w:r>
              <w:rPr>
                <w:rFonts w:ascii="Times New Roman"/>
                <w:b w:val="false"/>
                <w:i w:val="false"/>
                <w:color w:val="000000"/>
                <w:sz w:val="20"/>
              </w:rPr>
              <w:t>озық отандық және шетелдік педагогикалық тәжірибені ескере отырып, әдістемелік әдебиеттерді тұрақты басып шығару;</w:t>
            </w:r>
            <w:r>
              <w:br/>
            </w:r>
            <w:r>
              <w:rPr>
                <w:rFonts w:ascii="Times New Roman"/>
                <w:b w:val="false"/>
                <w:i w:val="false"/>
                <w:color w:val="000000"/>
                <w:sz w:val="20"/>
              </w:rPr>
              <w:t>
</w:t>
            </w:r>
            <w:r>
              <w:rPr>
                <w:rFonts w:ascii="Times New Roman"/>
                <w:b w:val="false"/>
                <w:i w:val="false"/>
                <w:color w:val="000000"/>
                <w:sz w:val="20"/>
              </w:rPr>
              <w:t>білім берудің барлық деңгейі бойынша тәрбие бағдарламаларының іске асырылу тиімділігіне моноторинг жүргізу.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 процесіне тәрбиенің жаңа технологияларын енгізу бойынша отандық және шетелдік озық тәжірибені зерделеу және жалпылау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«НЗМ» ДБҰ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тәрбие процесінің тиімділігіне мониторинг жүргізу және «Білім беру ұйымдарындағы тәрбие жұмысының тиімділігі мен нәтижесін бағалау әдістемесі» әдістемелік құралын басып шығару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 жетілдіру процесінде мектеп оқушыларымен, колледждердің және жоғары оқу орындарының студенттерімен жұмыстың интерактивті технологияларын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 әдістемелік құрал</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білім беру ұйымдарында оқыту процесінің тәрбиелік құрамдасын күшейту жөніндегі үлгілік кешенді жоспарды іске асыру бойынша өңірлік бағдарламалар мен жоспарлар әзірлеу және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ЖОО-лар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шеңберінде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жиыны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Патриотизмді, мораль мен адамгершілік нормаларын, этникааралық толеранттылық пен қоғамдық келісімді, заңға мойынсынушылықты қалыптастыру, сондай-ақ дене және рухани дамыту</w:t>
            </w:r>
            <w:r>
              <w:br/>
            </w:r>
            <w:r>
              <w:rPr>
                <w:rFonts w:ascii="Times New Roman"/>
                <w:b w:val="false"/>
                <w:i w:val="false"/>
                <w:color w:val="000000"/>
                <w:sz w:val="20"/>
              </w:rPr>
              <w:t>
</w:t>
            </w:r>
            <w:r>
              <w:rPr>
                <w:rFonts w:ascii="Times New Roman"/>
                <w:b/>
                <w:i w:val="false"/>
                <w:color w:val="000000"/>
                <w:sz w:val="20"/>
              </w:rPr>
              <w:t xml:space="preserve">Индикаторлар: </w:t>
            </w:r>
            <w:r>
              <w:rPr>
                <w:rFonts w:ascii="Times New Roman"/>
                <w:b w:val="false"/>
                <w:i w:val="false"/>
                <w:color w:val="000000"/>
                <w:sz w:val="20"/>
              </w:rPr>
              <w:t>білім алушылардың жалпы санынан өздерін патриотпыз деп есептейтін мектеп оқушыларының, колледждер мен жоғары оқу орындары студенттерінің үлесі – 75%;</w:t>
            </w:r>
            <w:r>
              <w:br/>
            </w:r>
            <w:r>
              <w:rPr>
                <w:rFonts w:ascii="Times New Roman"/>
                <w:b w:val="false"/>
                <w:i w:val="false"/>
                <w:color w:val="000000"/>
                <w:sz w:val="20"/>
              </w:rPr>
              <w:t>
</w:t>
            </w:r>
            <w:r>
              <w:rPr>
                <w:rFonts w:ascii="Times New Roman"/>
                <w:b w:val="false"/>
                <w:i w:val="false"/>
                <w:color w:val="000000"/>
                <w:sz w:val="20"/>
              </w:rPr>
              <w:t>білім алушылардың жалпы санынан қоғамдық ұйымдардың қызметімен қамтылған мектеп оқушыларының, колледждер мен жоғары оқу орындары студенттерінің үлесі – 70%;</w:t>
            </w:r>
            <w:r>
              <w:br/>
            </w:r>
            <w:r>
              <w:rPr>
                <w:rFonts w:ascii="Times New Roman"/>
                <w:b w:val="false"/>
                <w:i w:val="false"/>
                <w:color w:val="000000"/>
                <w:sz w:val="20"/>
              </w:rPr>
              <w:t>
</w:t>
            </w:r>
            <w:r>
              <w:rPr>
                <w:rFonts w:ascii="Times New Roman"/>
                <w:b w:val="false"/>
                <w:i w:val="false"/>
                <w:color w:val="000000"/>
                <w:sz w:val="20"/>
              </w:rPr>
              <w:t>тәрбиелік іс-шараларға белсенді қатысатын ата-аналардың үлесі - 35%;</w:t>
            </w:r>
            <w:r>
              <w:br/>
            </w:r>
            <w:r>
              <w:rPr>
                <w:rFonts w:ascii="Times New Roman"/>
                <w:b w:val="false"/>
                <w:i w:val="false"/>
                <w:color w:val="000000"/>
                <w:sz w:val="20"/>
              </w:rPr>
              <w:t>
</w:t>
            </w:r>
            <w:r>
              <w:rPr>
                <w:rFonts w:ascii="Times New Roman"/>
                <w:b w:val="false"/>
                <w:i w:val="false"/>
                <w:color w:val="000000"/>
                <w:sz w:val="20"/>
              </w:rPr>
              <w:t>білім алушылардың жалпы санынан мектеп оқушыларының балалар мен жасөспірімдердің спорттық мектептерімен қамтылуы - 25%;</w:t>
            </w:r>
            <w:r>
              <w:br/>
            </w:r>
            <w:r>
              <w:rPr>
                <w:rFonts w:ascii="Times New Roman"/>
                <w:b w:val="false"/>
                <w:i w:val="false"/>
                <w:color w:val="000000"/>
                <w:sz w:val="20"/>
              </w:rPr>
              <w:t>
</w:t>
            </w:r>
            <w:r>
              <w:rPr>
                <w:rFonts w:ascii="Times New Roman"/>
                <w:b w:val="false"/>
                <w:i w:val="false"/>
                <w:color w:val="000000"/>
                <w:sz w:val="20"/>
              </w:rPr>
              <w:t>білім алушылардың жалпы санынан тәрбиелік іс-шараларға белсенді қатысатын мектеп оқушыларының, колледждер мен жоғары оқу орындары студенттерінің үлесі – 70%.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Патриоттық сананы қалыптастыру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Патриоттық сананы қалыптастыру</w:t>
            </w:r>
            <w:r>
              <w:br/>
            </w:r>
            <w:r>
              <w:rPr>
                <w:rFonts w:ascii="Times New Roman"/>
                <w:b w:val="false"/>
                <w:i w:val="false"/>
                <w:color w:val="000000"/>
                <w:sz w:val="20"/>
              </w:rPr>
              <w:t>
</w:t>
            </w:r>
            <w:r>
              <w:rPr>
                <w:rFonts w:ascii="Times New Roman"/>
                <w:b/>
                <w:i w:val="false"/>
                <w:color w:val="000000"/>
                <w:sz w:val="20"/>
              </w:rPr>
              <w:t>Міндеттері:</w:t>
            </w:r>
            <w:r>
              <w:br/>
            </w:r>
            <w:r>
              <w:rPr>
                <w:rFonts w:ascii="Times New Roman"/>
                <w:b w:val="false"/>
                <w:i w:val="false"/>
                <w:color w:val="000000"/>
                <w:sz w:val="20"/>
              </w:rPr>
              <w:t>
</w:t>
            </w:r>
            <w:r>
              <w:rPr>
                <w:rFonts w:ascii="Times New Roman"/>
                <w:b w:val="false"/>
                <w:i w:val="false"/>
                <w:color w:val="000000"/>
                <w:sz w:val="20"/>
              </w:rPr>
              <w:t>патриоттық құндылықтарға саналы оң қарым-қатынасты қалыптастыру;</w:t>
            </w:r>
            <w:r>
              <w:br/>
            </w:r>
            <w:r>
              <w:rPr>
                <w:rFonts w:ascii="Times New Roman"/>
                <w:b w:val="false"/>
                <w:i w:val="false"/>
                <w:color w:val="000000"/>
                <w:sz w:val="20"/>
              </w:rPr>
              <w:t>
</w:t>
            </w:r>
            <w:r>
              <w:rPr>
                <w:rFonts w:ascii="Times New Roman"/>
                <w:b w:val="false"/>
                <w:i w:val="false"/>
                <w:color w:val="000000"/>
                <w:sz w:val="20"/>
              </w:rPr>
              <w:t>белсенді азаматтық ұстанымды іске асыруға ұмтылуды қалыптастыру;</w:t>
            </w:r>
            <w:r>
              <w:br/>
            </w:r>
            <w:r>
              <w:rPr>
                <w:rFonts w:ascii="Times New Roman"/>
                <w:b w:val="false"/>
                <w:i w:val="false"/>
                <w:color w:val="000000"/>
                <w:sz w:val="20"/>
              </w:rPr>
              <w:t>
</w:t>
            </w:r>
            <w:r>
              <w:rPr>
                <w:rFonts w:ascii="Times New Roman"/>
                <w:b w:val="false"/>
                <w:i w:val="false"/>
                <w:color w:val="000000"/>
                <w:sz w:val="20"/>
              </w:rPr>
              <w:t>Отанды: Қазақстанның мәдениетін, тарихын, фольклорын, салт-дәстүрлерін сүюге және құрметтеуге тәрбиелеу;</w:t>
            </w:r>
            <w:r>
              <w:br/>
            </w:r>
            <w:r>
              <w:rPr>
                <w:rFonts w:ascii="Times New Roman"/>
                <w:b w:val="false"/>
                <w:i w:val="false"/>
                <w:color w:val="000000"/>
                <w:sz w:val="20"/>
              </w:rPr>
              <w:t>
</w:t>
            </w:r>
            <w:r>
              <w:rPr>
                <w:rFonts w:ascii="Times New Roman"/>
                <w:b w:val="false"/>
                <w:i w:val="false"/>
                <w:color w:val="000000"/>
                <w:sz w:val="20"/>
              </w:rPr>
              <w:t>мемлекеттік рәміздерді білуді насихаттау;</w:t>
            </w:r>
            <w:r>
              <w:br/>
            </w:r>
            <w:r>
              <w:rPr>
                <w:rFonts w:ascii="Times New Roman"/>
                <w:b w:val="false"/>
                <w:i w:val="false"/>
                <w:color w:val="000000"/>
                <w:sz w:val="20"/>
              </w:rPr>
              <w:t>
</w:t>
            </w:r>
            <w:r>
              <w:rPr>
                <w:rFonts w:ascii="Times New Roman"/>
                <w:b w:val="false"/>
                <w:i w:val="false"/>
                <w:color w:val="000000"/>
                <w:sz w:val="20"/>
              </w:rPr>
              <w:t>елдің жетістіктері үшін жуапкершілік пен мақтаныш сезімін дамыту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патриоттық тәрбиелеу мәселелері бойынша ақпараттық-әдістемелік жинақтар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әдебиет сабақтарында пайдалану үшін «Мерейтойлар мен атаулы күндер туралы» Қазақстан Республикасының Үкіметі қаулысының шеңберінде еліміздің көрнекті тұлғалары туралы фильмдер шығару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бюджеттік бағдарламасы шеңберінде, республикалық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 құқық негіздері бойынша сабақтарда мектеп оқушыларының, колледждер мен жоғары оқу орындары студенттерінің бойында патриоттық сезімді, белсенді азаматтық көзқарасты, мемлекеттік рәміздер мен мемлекеттік тілге деген құрметті қалыптастыру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білім басқармалары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Рухани-адамгершілік даму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r>
              <w:rPr>
                <w:rFonts w:ascii="Times New Roman"/>
                <w:b w:val="false"/>
                <w:i w:val="false"/>
                <w:color w:val="000000"/>
                <w:sz w:val="20"/>
              </w:rPr>
              <w:t xml:space="preserve"> өзінің міндеттерін түсінетін және қабылдайтын, өмірді және өзін, өзінің іс-әрекеттерін рухани-адамгершілік нормалары тұрғысынан дұрыс бағалауға қабілетті толық тұлғаны тәрбиелеу, өзін-өзі, өзінің қабілетін, рухани-адамгершілік тұрғысынан өзін-өзі дамыту және жетілдіру мүмкіндіктерін тану.</w:t>
            </w:r>
            <w:r>
              <w:br/>
            </w:r>
            <w:r>
              <w:rPr>
                <w:rFonts w:ascii="Times New Roman"/>
                <w:b w:val="false"/>
                <w:i w:val="false"/>
                <w:color w:val="000000"/>
                <w:sz w:val="20"/>
              </w:rPr>
              <w:t>
</w:t>
            </w:r>
            <w:r>
              <w:rPr>
                <w:rFonts w:ascii="Times New Roman"/>
                <w:b/>
                <w:i w:val="false"/>
                <w:color w:val="000000"/>
                <w:sz w:val="20"/>
              </w:rPr>
              <w:t>Міндеттері:</w:t>
            </w:r>
            <w:r>
              <w:br/>
            </w:r>
            <w:r>
              <w:rPr>
                <w:rFonts w:ascii="Times New Roman"/>
                <w:b w:val="false"/>
                <w:i w:val="false"/>
                <w:color w:val="000000"/>
                <w:sz w:val="20"/>
              </w:rPr>
              <w:t>
</w:t>
            </w:r>
            <w:r>
              <w:rPr>
                <w:rFonts w:ascii="Times New Roman"/>
                <w:b w:val="false"/>
                <w:i w:val="false"/>
                <w:color w:val="000000"/>
                <w:sz w:val="20"/>
              </w:rPr>
              <w:t>дәстүрлі көзқарас пен дүниетанымды қалыптастыру, қоршаған әлемнің көптүрлілігін. қарама-қайшылығы мен күрделілігін тану;</w:t>
            </w:r>
            <w:r>
              <w:br/>
            </w:r>
            <w:r>
              <w:rPr>
                <w:rFonts w:ascii="Times New Roman"/>
                <w:b w:val="false"/>
                <w:i w:val="false"/>
                <w:color w:val="000000"/>
                <w:sz w:val="20"/>
              </w:rPr>
              <w:t>
</w:t>
            </w:r>
            <w:r>
              <w:rPr>
                <w:rFonts w:ascii="Times New Roman"/>
                <w:b w:val="false"/>
                <w:i w:val="false"/>
                <w:color w:val="000000"/>
                <w:sz w:val="20"/>
              </w:rPr>
              <w:t>адам өмірінің құндылықтарын және әр адамның ерекшелігін түсіну, өз өміріне ұқыпты қарауға тәрбиелеу;</w:t>
            </w:r>
            <w:r>
              <w:br/>
            </w:r>
            <w:r>
              <w:rPr>
                <w:rFonts w:ascii="Times New Roman"/>
                <w:b w:val="false"/>
                <w:i w:val="false"/>
                <w:color w:val="000000"/>
                <w:sz w:val="20"/>
              </w:rPr>
              <w:t>
</w:t>
            </w:r>
            <w:r>
              <w:rPr>
                <w:rFonts w:ascii="Times New Roman"/>
                <w:b w:val="false"/>
                <w:i w:val="false"/>
                <w:color w:val="000000"/>
                <w:sz w:val="20"/>
              </w:rPr>
              <w:t>қайсар мінезді, туындайтын кез келген қиыншылықтарды жеңіп шығуға, алға қойған мақсаттарына қол жеткізуге талпыну қабілеттерін қалыптастыру;</w:t>
            </w:r>
            <w:r>
              <w:br/>
            </w:r>
            <w:r>
              <w:rPr>
                <w:rFonts w:ascii="Times New Roman"/>
                <w:b w:val="false"/>
                <w:i w:val="false"/>
                <w:color w:val="000000"/>
                <w:sz w:val="20"/>
              </w:rPr>
              <w:t>
</w:t>
            </w:r>
            <w:r>
              <w:rPr>
                <w:rFonts w:ascii="Times New Roman"/>
                <w:b w:val="false"/>
                <w:i w:val="false"/>
                <w:color w:val="000000"/>
                <w:sz w:val="20"/>
              </w:rPr>
              <w:t>әлемге, басқа адамға және өзіне деген махаббатқа, жағымды сезімдер мен қарым-қатынасқа құрылған жоғары жүйені бекіту және дамыту.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ұйымдарының қызметі арқылы балалар бастамаларын дамыту және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12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тіліндегі қазақ халық ертегілерінің жинағын басып шығару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Ертегілер жинағы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тәрбиесі бойынша әдістемелік құралдар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дамыту саласында инновациялық жобалар мен идеяларды әзірлеу және енгізу бойынша «Назарбаев Университеті» ДБҰ мен «Назарбаев зияткерлік мектептері» ДБҰ-ның тәжірибесін тарату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«Назарбаев зияткерлік мектептері» ДБҰ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қаражаты есебінен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жастар шығармашылық фестивальдерін өткізу («Студенттік көктем», «Армандастар»)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қаражаттары есебінен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Этносаралық толеранттылық пен қоғамдық келісімге тәрбиелеу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r>
              <w:rPr>
                <w:rFonts w:ascii="Times New Roman"/>
                <w:b w:val="false"/>
                <w:i w:val="false"/>
                <w:color w:val="000000"/>
                <w:sz w:val="20"/>
              </w:rPr>
              <w:t xml:space="preserve"> достыққа, төзімділік пен өзара түсінушілікке тәрбиелеу, ғылыми және мәдени жетістіктерді тәрбиелеу мақсатында пайдалану</w:t>
            </w:r>
            <w:r>
              <w:br/>
            </w:r>
            <w:r>
              <w:rPr>
                <w:rFonts w:ascii="Times New Roman"/>
                <w:b w:val="false"/>
                <w:i w:val="false"/>
                <w:color w:val="000000"/>
                <w:sz w:val="20"/>
              </w:rPr>
              <w:t>
</w:t>
            </w:r>
            <w:r>
              <w:rPr>
                <w:rFonts w:ascii="Times New Roman"/>
                <w:b/>
                <w:i w:val="false"/>
                <w:color w:val="000000"/>
                <w:sz w:val="20"/>
              </w:rPr>
              <w:t>Міндеттері:</w:t>
            </w:r>
            <w:r>
              <w:br/>
            </w:r>
            <w:r>
              <w:rPr>
                <w:rFonts w:ascii="Times New Roman"/>
                <w:b w:val="false"/>
                <w:i w:val="false"/>
                <w:color w:val="000000"/>
                <w:sz w:val="20"/>
              </w:rPr>
              <w:t>
</w:t>
            </w:r>
            <w:r>
              <w:rPr>
                <w:rFonts w:ascii="Times New Roman"/>
                <w:b w:val="false"/>
                <w:i w:val="false"/>
                <w:color w:val="000000"/>
                <w:sz w:val="20"/>
              </w:rPr>
              <w:t>әртүрлі халықтар мәдениетінің өзіндік ерекшелігін түсінуге, ұлттық құндылықтарға ұқыпты қарауға тәрбиелеу;</w:t>
            </w:r>
            <w:r>
              <w:br/>
            </w:r>
            <w:r>
              <w:rPr>
                <w:rFonts w:ascii="Times New Roman"/>
                <w:b w:val="false"/>
                <w:i w:val="false"/>
                <w:color w:val="000000"/>
                <w:sz w:val="20"/>
              </w:rPr>
              <w:t>
</w:t>
            </w:r>
            <w:r>
              <w:rPr>
                <w:rFonts w:ascii="Times New Roman"/>
                <w:b w:val="false"/>
                <w:i w:val="false"/>
                <w:color w:val="000000"/>
                <w:sz w:val="20"/>
              </w:rPr>
              <w:t>тұлғаның өзін-өзі дамытуы үшін жағдайлармен қамтамасыз ететін мәдени ерекшеліктерге деген оң қарым-қатынасқа тәрбиелеу;</w:t>
            </w:r>
            <w:r>
              <w:br/>
            </w:r>
            <w:r>
              <w:rPr>
                <w:rFonts w:ascii="Times New Roman"/>
                <w:b w:val="false"/>
                <w:i w:val="false"/>
                <w:color w:val="000000"/>
                <w:sz w:val="20"/>
              </w:rPr>
              <w:t>
</w:t>
            </w:r>
            <w:r>
              <w:rPr>
                <w:rFonts w:ascii="Times New Roman"/>
                <w:b w:val="false"/>
                <w:i w:val="false"/>
                <w:color w:val="000000"/>
                <w:sz w:val="20"/>
              </w:rPr>
              <w:t>әлем мәдениетінің негіздеріне бейімдеу және басқа халық өкілдеріне құрметпен қарауға тәрбиелеу;</w:t>
            </w:r>
            <w:r>
              <w:br/>
            </w:r>
            <w:r>
              <w:rPr>
                <w:rFonts w:ascii="Times New Roman"/>
                <w:b w:val="false"/>
                <w:i w:val="false"/>
                <w:color w:val="000000"/>
                <w:sz w:val="20"/>
              </w:rPr>
              <w:t>
</w:t>
            </w:r>
            <w:r>
              <w:rPr>
                <w:rFonts w:ascii="Times New Roman"/>
                <w:b w:val="false"/>
                <w:i w:val="false"/>
                <w:color w:val="000000"/>
                <w:sz w:val="20"/>
              </w:rPr>
              <w:t>оқушылардың ұлтаралық қарым-қатынас мәдениетін қалыптастыру;</w:t>
            </w:r>
            <w:r>
              <w:br/>
            </w:r>
            <w:r>
              <w:rPr>
                <w:rFonts w:ascii="Times New Roman"/>
                <w:b w:val="false"/>
                <w:i w:val="false"/>
                <w:color w:val="000000"/>
                <w:sz w:val="20"/>
              </w:rPr>
              <w:t>
</w:t>
            </w:r>
            <w:r>
              <w:rPr>
                <w:rFonts w:ascii="Times New Roman"/>
                <w:b w:val="false"/>
                <w:i w:val="false"/>
                <w:color w:val="000000"/>
                <w:sz w:val="20"/>
              </w:rPr>
              <w:t>тұлғаны бейбітшілік рухында, басқа халықтармен өзара түсінушілікке тәрбиелеу, әлем мәдениетін сақтауға қажеттілігін дәріптеу.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оқушыларының, колледждер мен жоғары оқу орындары студенттерінің арасында олардың толеранттылық және діндарлық деңгейін анықтау бойынша мониторинг және әлеуметтік сауалнама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ДІА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 бағдарламаларына «Этносаралық толеранттылық пен қоғамдық келісімнің қазақстандық моделі» элективті курсын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Қазақстан Республикасының Президенті жанындағы Мемлекеттік басқару академиясының Этносаралық және конфессияаралық қарым-қатынасты зерттеу орталығы, ҚХА-ның ҒСК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орындарындағы гуманитарлық пәндердің оқыту бағдарламаларына нәтижесін бейімдеу мақсатында этносаралық қарым-қатынас және жастар саясаты саласында жүйелі зерттеулер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Қазақстан Республикасының Президенті жанындағы Мемлекеттік басқару академиясының Этникааралық және конфессияаралық қарым-қатынасты зерттеу орталығы, ҚХА-ның ҒСК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ғылыми-қолданбалы қызмет» республикалық бюджеттік бағдарламасы, 100 «Бағдарламалық-мақсатты қаржыландыру» кіші бағдарламасы және 101 «Ғылыми зерттеулерді грантты қаржыландыру» кіші бағдарламасы шеңберінде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Ұсынымдамалар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Құқықтық тәрбие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құқықтық мәдениетті және құқықтық сананы жетілдіру, заңды іс-әрекетке саналы түрде ұмтылуға баулу</w:t>
            </w:r>
            <w:r>
              <w:br/>
            </w:r>
            <w:r>
              <w:rPr>
                <w:rFonts w:ascii="Times New Roman"/>
                <w:b w:val="false"/>
                <w:i w:val="false"/>
                <w:color w:val="000000"/>
                <w:sz w:val="20"/>
              </w:rPr>
              <w:t>
</w:t>
            </w:r>
            <w:r>
              <w:rPr>
                <w:rFonts w:ascii="Times New Roman"/>
                <w:b/>
                <w:i w:val="false"/>
                <w:color w:val="000000"/>
                <w:sz w:val="20"/>
              </w:rPr>
              <w:t>Мақсаттары:</w:t>
            </w:r>
            <w:r>
              <w:br/>
            </w:r>
            <w:r>
              <w:rPr>
                <w:rFonts w:ascii="Times New Roman"/>
                <w:b w:val="false"/>
                <w:i w:val="false"/>
                <w:color w:val="000000"/>
                <w:sz w:val="20"/>
              </w:rPr>
              <w:t>
</w:t>
            </w:r>
            <w:r>
              <w:rPr>
                <w:rFonts w:ascii="Times New Roman"/>
                <w:b w:val="false"/>
                <w:i w:val="false"/>
                <w:color w:val="000000"/>
                <w:sz w:val="20"/>
              </w:rPr>
              <w:t xml:space="preserve">Республика </w:t>
            </w:r>
            <w:r>
              <w:rPr>
                <w:rFonts w:ascii="Times New Roman"/>
                <w:b w:val="false"/>
                <w:i w:val="false"/>
                <w:color w:val="000000"/>
                <w:sz w:val="20"/>
              </w:rPr>
              <w:t>Конституциясын</w:t>
            </w:r>
            <w:r>
              <w:rPr>
                <w:rFonts w:ascii="Times New Roman"/>
                <w:b w:val="false"/>
                <w:i w:val="false"/>
                <w:color w:val="000000"/>
                <w:sz w:val="20"/>
              </w:rPr>
              <w:t>, еліміздегі заңнама негіздерін, Конституцияны қатаң сақтау қажеттілігін, мемлекеттің заңдары мен басқа да құқықтық актілерін білуді, жеке іс-әрекеттері үшін өзінің азаматтық жауапкершілігін қалыптастыру;</w:t>
            </w:r>
            <w:r>
              <w:br/>
            </w:r>
            <w:r>
              <w:rPr>
                <w:rFonts w:ascii="Times New Roman"/>
                <w:b w:val="false"/>
                <w:i w:val="false"/>
                <w:color w:val="000000"/>
                <w:sz w:val="20"/>
              </w:rPr>
              <w:t>
</w:t>
            </w:r>
            <w:r>
              <w:rPr>
                <w:rFonts w:ascii="Times New Roman"/>
                <w:b w:val="false"/>
                <w:i w:val="false"/>
                <w:color w:val="000000"/>
                <w:sz w:val="20"/>
              </w:rPr>
              <w:t>құқық нормаларын, қоғамның құқықтық жүйесінде орын алатын заң мен процестердің талаптарын, өзінің құқықтары мен міндеттерін білуді, құқықтың әлеуметтік құндылықтарын, заңдылықты, соңғысын қамтамасыз етудегі жеке рөлін, заң бұзушылықпен күрестің тәсілдері мен құралдары туралы түсініктерін қалыптастыру;</w:t>
            </w:r>
            <w:r>
              <w:br/>
            </w:r>
            <w:r>
              <w:rPr>
                <w:rFonts w:ascii="Times New Roman"/>
                <w:b w:val="false"/>
                <w:i w:val="false"/>
                <w:color w:val="000000"/>
                <w:sz w:val="20"/>
              </w:rPr>
              <w:t>
</w:t>
            </w:r>
            <w:r>
              <w:rPr>
                <w:rFonts w:ascii="Times New Roman"/>
                <w:b w:val="false"/>
                <w:i w:val="false"/>
                <w:color w:val="000000"/>
                <w:sz w:val="20"/>
              </w:rPr>
              <w:t>құқыққа, басқа тұлғалардың құқықтары мен еркіндігіне, заң бұзушылық фактілеріне, мемлекеттің және елдегі құқықтық тәртіпті белгілеу органдарының қызметіне деген тиісті эмоционалды қарым-қатынасты қалыптастыру;</w:t>
            </w:r>
            <w:r>
              <w:br/>
            </w:r>
            <w:r>
              <w:rPr>
                <w:rFonts w:ascii="Times New Roman"/>
                <w:b w:val="false"/>
                <w:i w:val="false"/>
                <w:color w:val="000000"/>
                <w:sz w:val="20"/>
              </w:rPr>
              <w:t>
</w:t>
            </w:r>
            <w:r>
              <w:rPr>
                <w:rFonts w:ascii="Times New Roman"/>
                <w:b w:val="false"/>
                <w:i w:val="false"/>
                <w:color w:val="000000"/>
                <w:sz w:val="20"/>
              </w:rPr>
              <w:t>құқықтық нормалар және заңның талаптарына сәйкес өзінің құықтық білімін күнделікті өмірдің нақты жағдайларында пайдалана білу дағдылары мен іскерліктерін қалыптастыру;</w:t>
            </w:r>
            <w:r>
              <w:br/>
            </w:r>
            <w:r>
              <w:rPr>
                <w:rFonts w:ascii="Times New Roman"/>
                <w:b w:val="false"/>
                <w:i w:val="false"/>
                <w:color w:val="000000"/>
                <w:sz w:val="20"/>
              </w:rPr>
              <w:t>
</w:t>
            </w:r>
            <w:r>
              <w:rPr>
                <w:rFonts w:ascii="Times New Roman"/>
                <w:b w:val="false"/>
                <w:i w:val="false"/>
                <w:color w:val="000000"/>
                <w:sz w:val="20"/>
              </w:rPr>
              <w:t>адамның өз бойындағы жағымды қасиеттерді жетілдіруге, жағымсыз әрекеттерге, заң бұзушылық болған жағдайда қарсы тұруға психологиялық дайын болуын қалыптастыру.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02.07.2013 </w:t>
            </w:r>
            <w:r>
              <w:rPr>
                <w:rFonts w:ascii="Times New Roman"/>
                <w:b w:val="false"/>
                <w:i w:val="false"/>
                <w:color w:val="ff0000"/>
                <w:sz w:val="20"/>
              </w:rPr>
              <w:t>№ 674</w:t>
            </w:r>
            <w:r>
              <w:rPr>
                <w:rFonts w:ascii="Times New Roman"/>
                <w:b w:val="false"/>
                <w:i w:val="false"/>
                <w:color w:val="ff0000"/>
                <w:sz w:val="20"/>
              </w:rPr>
              <w:t xml:space="preserve"> қаулысымен.</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өкілдерін тарта отырып, «Құқық негіздері» сабақтарында мектеп оқушыларының, колледждер мен жоғары оқу орындары студенттерінің құқықтық сауаттылығын, конституцияға қарсы және қоғамға қарсы көріністерге төзімсіздігін қалыптастыру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Білім басқармалары, ЖОО-лар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Қазақстан Республикасындағы сайлау заңнамасын оқыту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мектеп оқушыларын, колледждер мен жоғары оқу орындарының студенттерін құқықтық тәрбиелеу мәселелері бойынша ата-аналар жұртшылығымен, үкіметтік емес қоғамдық ұйымдармен, бұқаралық ақпарат құралдарымен өзара іс-қимыл жасауы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val="false"/>
                <w:color w:val="000000"/>
                <w:sz w:val="20"/>
              </w:rPr>
              <w:t xml:space="preserve"> баптарын түсіндіру үшін мультфильмдер жасау мүмкіндігін қарастыру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 енгізу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Салауатты өмір салтын қалыптастыру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білім алушылардың бойында салауатты өмір салтының дағдыларын қалыптастыруға бағытталған салауатты өмір салты мәдениетіне тәрбиелеу, денсаулықтың маңыздылығын құндылық ретінде түсіну, дене тұрғысынан жетілу</w:t>
            </w:r>
            <w:r>
              <w:br/>
            </w:r>
            <w:r>
              <w:rPr>
                <w:rFonts w:ascii="Times New Roman"/>
                <w:b w:val="false"/>
                <w:i w:val="false"/>
                <w:color w:val="000000"/>
                <w:sz w:val="20"/>
              </w:rPr>
              <w:t>
</w:t>
            </w:r>
            <w:r>
              <w:rPr>
                <w:rFonts w:ascii="Times New Roman"/>
                <w:b/>
                <w:i w:val="false"/>
                <w:color w:val="000000"/>
                <w:sz w:val="20"/>
              </w:rPr>
              <w:t>Міндеттері:</w:t>
            </w:r>
            <w:r>
              <w:br/>
            </w:r>
            <w:r>
              <w:rPr>
                <w:rFonts w:ascii="Times New Roman"/>
                <w:b w:val="false"/>
                <w:i w:val="false"/>
                <w:color w:val="000000"/>
                <w:sz w:val="20"/>
              </w:rPr>
              <w:t>
</w:t>
            </w:r>
            <w:r>
              <w:rPr>
                <w:rFonts w:ascii="Times New Roman"/>
                <w:b w:val="false"/>
                <w:i w:val="false"/>
                <w:color w:val="000000"/>
                <w:sz w:val="20"/>
              </w:rPr>
              <w:t>салауатты өмір салты принциптерін іске асыру үшін жағдайлар жасау;</w:t>
            </w:r>
            <w:r>
              <w:br/>
            </w:r>
            <w:r>
              <w:rPr>
                <w:rFonts w:ascii="Times New Roman"/>
                <w:b w:val="false"/>
                <w:i w:val="false"/>
                <w:color w:val="000000"/>
                <w:sz w:val="20"/>
              </w:rPr>
              <w:t>
</w:t>
            </w:r>
            <w:r>
              <w:rPr>
                <w:rFonts w:ascii="Times New Roman"/>
                <w:b w:val="false"/>
                <w:i w:val="false"/>
                <w:color w:val="000000"/>
                <w:sz w:val="20"/>
              </w:rPr>
              <w:t>мектеп оқушылары мен студенттердің салауатты өмір сүру принциптері мен дағдыларын меңгеруі, дене тәрбиесімен және спортпен тұрақты шұғылдану қажеттілігіне тәрбиелеу;</w:t>
            </w:r>
            <w:r>
              <w:br/>
            </w:r>
            <w:r>
              <w:rPr>
                <w:rFonts w:ascii="Times New Roman"/>
                <w:b w:val="false"/>
                <w:i w:val="false"/>
                <w:color w:val="000000"/>
                <w:sz w:val="20"/>
              </w:rPr>
              <w:t>
</w:t>
            </w:r>
            <w:r>
              <w:rPr>
                <w:rFonts w:ascii="Times New Roman"/>
                <w:b w:val="false"/>
                <w:i w:val="false"/>
                <w:color w:val="000000"/>
                <w:sz w:val="20"/>
              </w:rPr>
              <w:t>мектеп оқушылары мен студенттердің денсаулығын сақтау және нығайту, ағзаның дұрыс қалыптасуы мен жан-жақты дамуына ықпал ету;</w:t>
            </w:r>
            <w:r>
              <w:br/>
            </w:r>
            <w:r>
              <w:rPr>
                <w:rFonts w:ascii="Times New Roman"/>
                <w:b w:val="false"/>
                <w:i w:val="false"/>
                <w:color w:val="000000"/>
                <w:sz w:val="20"/>
              </w:rPr>
              <w:t>
</w:t>
            </w:r>
            <w:r>
              <w:rPr>
                <w:rFonts w:ascii="Times New Roman"/>
                <w:b w:val="false"/>
                <w:i w:val="false"/>
                <w:color w:val="000000"/>
                <w:sz w:val="20"/>
              </w:rPr>
              <w:t>спортты дәріптеу;</w:t>
            </w:r>
            <w:r>
              <w:br/>
            </w:r>
            <w:r>
              <w:rPr>
                <w:rFonts w:ascii="Times New Roman"/>
                <w:b w:val="false"/>
                <w:i w:val="false"/>
                <w:color w:val="000000"/>
                <w:sz w:val="20"/>
              </w:rPr>
              <w:t>
</w:t>
            </w:r>
            <w:r>
              <w:rPr>
                <w:rFonts w:ascii="Times New Roman"/>
                <w:b w:val="false"/>
                <w:i w:val="false"/>
                <w:color w:val="000000"/>
                <w:sz w:val="20"/>
              </w:rPr>
              <w:t>денсаулыққа құндылық ретінде жауапкершілікпен қарауды қалыптастыру бойынша әлеуметтік тәжірибені белсендіру;</w:t>
            </w:r>
            <w:r>
              <w:br/>
            </w:r>
            <w:r>
              <w:rPr>
                <w:rFonts w:ascii="Times New Roman"/>
                <w:b w:val="false"/>
                <w:i w:val="false"/>
                <w:color w:val="000000"/>
                <w:sz w:val="20"/>
              </w:rPr>
              <w:t>
</w:t>
            </w:r>
            <w:r>
              <w:rPr>
                <w:rFonts w:ascii="Times New Roman"/>
                <w:b w:val="false"/>
                <w:i w:val="false"/>
                <w:color w:val="000000"/>
                <w:sz w:val="20"/>
              </w:rPr>
              <w:t>дене жаттығуларымен шұғылдануда саналы қажеттіліктерді қалыптастыру, дене тәрбиесімен және спортпен шұғылдануға, спорт секцияларының жұмысына, жарыстарға және бұқаралық спорттық іс-шараларға практикалық қатысуға, сондай-ақ спорттық жарыстарды ұйымдастыруға тарту;</w:t>
            </w:r>
            <w:r>
              <w:br/>
            </w:r>
            <w:r>
              <w:rPr>
                <w:rFonts w:ascii="Times New Roman"/>
                <w:b w:val="false"/>
                <w:i w:val="false"/>
                <w:color w:val="000000"/>
                <w:sz w:val="20"/>
              </w:rPr>
              <w:t>
</w:t>
            </w:r>
            <w:r>
              <w:rPr>
                <w:rFonts w:ascii="Times New Roman"/>
                <w:b w:val="false"/>
                <w:i w:val="false"/>
                <w:color w:val="000000"/>
                <w:sz w:val="20"/>
              </w:rPr>
              <w:t>денсаулықты сақтау және нығайту мәселелері бойынша ақпараттандыру деңгейін арттыру, белсенді демалысқа, дене тәрбиесімен, туризммен және спортпен шұғылдануға тарту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әлеуметтік-психологиялық дамуына және денсаулығына қазіргі заманғы демалыс және ойын-сауық нысандарының әсерін (компьютер клубтарының, ойын автоматтарының, интернет ресурстарының әсері) зерттеу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«Жергілікті деңгейде мемлекеттік ішкі саясатты іске асыру бойынша қызметтер» бюджеттік бағдарламасы шеңберінде, жергілікті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алкоголизм мен темекі шегудің алдын алу» атты оқу-әдістемелік құрал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2013 -2015 жылдар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 колледждер мен жоғары оқу орындары студенттерін бұқаралық спортқа тарту үшін мектеп оқушыларына, колледждер мен жоғары оқу орындарының студенттеріне спорт объектілеріне қол жеткізуін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«Облыстық деңгейде спорттық іс-шаралар өткізу» бюджеттік бағдарламасы шеңберінде, жергілікті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әріптестерді тарта отырып, мектеп оқушыларына, колледждер мен жоғары оқу орындарының студенттеріне арналған сауықтыру іс-шараларын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Демеушілердің қаражаты есебінен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спорт алаңдары мен секциялар желісін кеңейту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«Облыстық деңгейде спорттық іс-шаралар өткізу» бюджеттік бағдарламасы шеңберінде, жергілікті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спорт мектептерінің материалдық-техникалық базасын нығайту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«Балалар мен жасөспірімдерге спорт бойынша қосымша білім беру» бюджеттік бағдарламасы шеңберінде, жергілікті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жиыны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718,616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Жастар бастамаларын қолдау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r>
              <w:rPr>
                <w:rFonts w:ascii="Times New Roman"/>
                <w:b w:val="false"/>
                <w:i w:val="false"/>
                <w:color w:val="000000"/>
                <w:sz w:val="20"/>
              </w:rPr>
              <w:t xml:space="preserve"> жастардың одан әрі тұлғалық және кәсіби дамуы үшін іскерліктер мен дағдыларды алуына, қабілеттері мен жеке қасиеттерін дамытуға, сондай-ақ өз өңіріндегі қоғамдық өмірге белсене қатысуына көмек көрсету</w:t>
            </w:r>
            <w:r>
              <w:br/>
            </w:r>
            <w:r>
              <w:rPr>
                <w:rFonts w:ascii="Times New Roman"/>
                <w:b w:val="false"/>
                <w:i w:val="false"/>
                <w:color w:val="000000"/>
                <w:sz w:val="20"/>
              </w:rPr>
              <w:t>
</w:t>
            </w:r>
            <w:r>
              <w:rPr>
                <w:rFonts w:ascii="Times New Roman"/>
                <w:b/>
                <w:i w:val="false"/>
                <w:color w:val="000000"/>
                <w:sz w:val="20"/>
              </w:rPr>
              <w:t xml:space="preserve">Міндеттері: </w:t>
            </w:r>
            <w:r>
              <w:rPr>
                <w:rFonts w:ascii="Times New Roman"/>
                <w:b w:val="false"/>
                <w:i w:val="false"/>
                <w:color w:val="000000"/>
                <w:sz w:val="20"/>
              </w:rPr>
              <w:t>жастардың бастамаларын дамыту және қолдау, өзін-өзі табысты дамытуына және қоғам өміріне белсенді қатысуына; жастар жобаларының үздік практикалары мен технологияларын таратуға көмек көрсету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қызығушылықтары мен қажеттіліктерін ескере отырып, жергілікті атқарушы және өкілді органдардың өзара іс-қимылының алгоритмін әзірлеу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деңгейдегі депутаттарды және жоғары оқу орындарындағы жастар ісі жөніндегі комитеттерді тарта отырып, барлық деңгейдегі әкімдер жанындағы Жастар ісі жөніндегі кеңестердің жұмысын жақсарту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еріктілер қозғалысын жастарға арналған әлеуметтік сатының бірі ретінде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Тәрбие жүйесінің кадрлық әлеуетін жетілдіру (біліктілігін арттыру)</w:t>
            </w:r>
            <w:r>
              <w:br/>
            </w:r>
            <w:r>
              <w:rPr>
                <w:rFonts w:ascii="Times New Roman"/>
                <w:b w:val="false"/>
                <w:i w:val="false"/>
                <w:color w:val="000000"/>
                <w:sz w:val="20"/>
              </w:rPr>
              <w:t>
</w:t>
            </w:r>
            <w:r>
              <w:rPr>
                <w:rFonts w:ascii="Times New Roman"/>
                <w:b/>
                <w:i w:val="false"/>
                <w:color w:val="000000"/>
                <w:sz w:val="20"/>
              </w:rPr>
              <w:t xml:space="preserve">Индикатор: </w:t>
            </w:r>
            <w:r>
              <w:rPr>
                <w:rFonts w:ascii="Times New Roman"/>
                <w:b w:val="false"/>
                <w:i w:val="false"/>
                <w:color w:val="000000"/>
                <w:sz w:val="20"/>
              </w:rPr>
              <w:t>жалпы санынан біліктілігін арттырудан өткен тәлімгерлердің, әлеуметтік педагогтер мен психологтардың үлесі – 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білім берудің</w:t>
            </w:r>
            <w:r>
              <w:rPr>
                <w:rFonts w:ascii="Times New Roman"/>
                <w:b w:val="false"/>
                <w:i w:val="false"/>
                <w:color w:val="000000"/>
                <w:sz w:val="20"/>
              </w:rPr>
              <w:t> </w:t>
            </w:r>
            <w:r>
              <w:rPr>
                <w:rFonts w:ascii="Times New Roman"/>
                <w:b w:val="false"/>
                <w:i w:val="false"/>
                <w:color w:val="000000"/>
                <w:sz w:val="20"/>
              </w:rPr>
              <w:t>педагог қызметкерлерінің кәсіби құзыреттілігін арттыру үшін жағдайлар жасау</w:t>
            </w:r>
            <w:r>
              <w:br/>
            </w:r>
            <w:r>
              <w:rPr>
                <w:rFonts w:ascii="Times New Roman"/>
                <w:b w:val="false"/>
                <w:i w:val="false"/>
                <w:color w:val="000000"/>
                <w:sz w:val="20"/>
              </w:rPr>
              <w:t>
</w:t>
            </w:r>
            <w:r>
              <w:rPr>
                <w:rFonts w:ascii="Times New Roman"/>
                <w:b/>
                <w:i w:val="false"/>
                <w:color w:val="000000"/>
                <w:sz w:val="20"/>
              </w:rPr>
              <w:t>Міндеттер:</w:t>
            </w:r>
            <w:r>
              <w:br/>
            </w:r>
            <w:r>
              <w:rPr>
                <w:rFonts w:ascii="Times New Roman"/>
                <w:b w:val="false"/>
                <w:i w:val="false"/>
                <w:color w:val="000000"/>
                <w:sz w:val="20"/>
              </w:rPr>
              <w:t>
</w:t>
            </w:r>
            <w:r>
              <w:rPr>
                <w:rFonts w:ascii="Times New Roman"/>
                <w:b w:val="false"/>
                <w:i w:val="false"/>
                <w:color w:val="000000"/>
                <w:sz w:val="20"/>
              </w:rPr>
              <w:t>кадрлар біліктілігін арттырудың және кәсіби қайта даярлаудың дәстүрлі оқыту процесіне оқытудың жаңа ақпараттық технологиялары мен инновациялық әдістерін енгізу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саласындағы үздік әзірлемелерді ұсыну үшін этнопедагогика оқытушыларының озық тәжірибесін жалпылау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w:t>
            </w:r>
            <w:r>
              <w:rPr>
                <w:rFonts w:ascii="Times New Roman"/>
                <w:b w:val="false"/>
                <w:i w:val="false"/>
                <w:color w:val="000000"/>
                <w:sz w:val="20"/>
              </w:rPr>
              <w:t>ҚР Президенті жанындағы Мемлекеттік басқару академиясының Этникааралық және конфессияаралық қарым-қатынасты зерттеу орталығы, ҚХА-ның ҒСК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Ақпараттық-насихаттау жұмысы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r>
              <w:rPr>
                <w:rFonts w:ascii="Times New Roman"/>
                <w:b w:val="false"/>
                <w:i w:val="false"/>
                <w:color w:val="000000"/>
                <w:sz w:val="20"/>
              </w:rPr>
              <w:t>ақпараттық әсер етудің құралдары мен әдістерін мақсатты кешенді пайдалану</w:t>
            </w:r>
            <w:r>
              <w:br/>
            </w:r>
            <w:r>
              <w:rPr>
                <w:rFonts w:ascii="Times New Roman"/>
                <w:b w:val="false"/>
                <w:i w:val="false"/>
                <w:color w:val="000000"/>
                <w:sz w:val="20"/>
              </w:rPr>
              <w:t>
</w:t>
            </w:r>
            <w:r>
              <w:rPr>
                <w:rFonts w:ascii="Times New Roman"/>
                <w:b/>
                <w:i w:val="false"/>
                <w:color w:val="000000"/>
                <w:sz w:val="20"/>
              </w:rPr>
              <w:t>Міндеттер:</w:t>
            </w:r>
            <w:r>
              <w:br/>
            </w:r>
            <w:r>
              <w:rPr>
                <w:rFonts w:ascii="Times New Roman"/>
                <w:b w:val="false"/>
                <w:i w:val="false"/>
                <w:color w:val="000000"/>
                <w:sz w:val="20"/>
              </w:rPr>
              <w:t>
</w:t>
            </w:r>
            <w:r>
              <w:rPr>
                <w:rFonts w:ascii="Times New Roman"/>
                <w:b w:val="false"/>
                <w:i w:val="false"/>
                <w:color w:val="000000"/>
                <w:sz w:val="20"/>
              </w:rPr>
              <w:t>елдің жетістіктерін кең көлемде насихаттау;</w:t>
            </w:r>
            <w:r>
              <w:br/>
            </w:r>
            <w:r>
              <w:rPr>
                <w:rFonts w:ascii="Times New Roman"/>
                <w:b w:val="false"/>
                <w:i w:val="false"/>
                <w:color w:val="000000"/>
                <w:sz w:val="20"/>
              </w:rPr>
              <w:t>
</w:t>
            </w:r>
            <w:r>
              <w:rPr>
                <w:rFonts w:ascii="Times New Roman"/>
                <w:b w:val="false"/>
                <w:i w:val="false"/>
                <w:color w:val="000000"/>
                <w:sz w:val="20"/>
              </w:rPr>
              <w:t>БАҚ-ты түсіндіру мен насихаттау құралы ретінде пайдалану;</w:t>
            </w:r>
            <w:r>
              <w:br/>
            </w:r>
            <w:r>
              <w:rPr>
                <w:rFonts w:ascii="Times New Roman"/>
                <w:b w:val="false"/>
                <w:i w:val="false"/>
                <w:color w:val="000000"/>
                <w:sz w:val="20"/>
              </w:rPr>
              <w:t>
</w:t>
            </w:r>
            <w:r>
              <w:rPr>
                <w:rFonts w:ascii="Times New Roman"/>
                <w:b w:val="false"/>
                <w:i w:val="false"/>
                <w:color w:val="000000"/>
                <w:sz w:val="20"/>
              </w:rPr>
              <w:t>ақпараттық ортамен тиімді іс-қимыл жүргізу дағдыларын қалыптастыру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 мәдениет пен өнер, спорт өкілдерін, педагогтерді, соғыс және еңбек ардагерлерін қатыстыра отырып, өскелең ұрпақты тәрбиелеудегі мораль мен адамгершілік нормалары мәселелеріне арналған теле және радио бағдарламалар дайындау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бюджеттік бағдарламасы шеңберінде, республикалық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және радио бағдарламалар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жылы Бүкіләлемдік универсиадаға дайындау және өткізу шеңберінде студент жастар арасында ақпараттық-насихаттау жұмысын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СДШІА, 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баспа ақпарат құралдарында білім және тәрбие саласындағы жетістіктерді үздік жариялауға арналған жыл сайынғы республикалық конкурс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жетістіктері туралы, Қазақстанның жаңа тарихы туралы деректі фильмдер түсіру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 бюджеттік бағдарламасы шеңберінде, республикалық бюджет</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Жылдар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735,625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740,503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734,049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2 210 177 000</w:t>
            </w:r>
          </w:p>
        </w:tc>
      </w:tr>
    </w:tbl>
    <w:bookmarkStart w:name="z85" w:id="9"/>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аббревиатуралардың толық жазылуы:</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БҒМ                          – Қазақстан Республикасы Білім және</w:t>
      </w:r>
      <w:r>
        <w:br/>
      </w:r>
      <w:r>
        <w:rPr>
          <w:rFonts w:ascii="Times New Roman"/>
          <w:b w:val="false"/>
          <w:i w:val="false"/>
          <w:color w:val="000000"/>
          <w:sz w:val="28"/>
        </w:rPr>
        <w:t>
                               ғылым министрлігі</w:t>
      </w:r>
      <w:r>
        <w:br/>
      </w:r>
      <w:r>
        <w:rPr>
          <w:rFonts w:ascii="Times New Roman"/>
          <w:b w:val="false"/>
          <w:i w:val="false"/>
          <w:color w:val="000000"/>
          <w:sz w:val="28"/>
        </w:rPr>
        <w:t>
МАМ                          – Қазақстан Республикасы Мәдениет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ДІА                          – Қазақстан Республикасы Дін істері</w:t>
      </w:r>
      <w:r>
        <w:br/>
      </w:r>
      <w:r>
        <w:rPr>
          <w:rFonts w:ascii="Times New Roman"/>
          <w:b w:val="false"/>
          <w:i w:val="false"/>
          <w:color w:val="000000"/>
          <w:sz w:val="28"/>
        </w:rPr>
        <w:t>
                               агенттігі</w:t>
      </w:r>
      <w:r>
        <w:br/>
      </w:r>
      <w:r>
        <w:rPr>
          <w:rFonts w:ascii="Times New Roman"/>
          <w:b w:val="false"/>
          <w:i w:val="false"/>
          <w:color w:val="000000"/>
          <w:sz w:val="28"/>
        </w:rPr>
        <w:t>
СДШІА                        – Қазақстан Республикасы Спорт және дене</w:t>
      </w:r>
      <w:r>
        <w:br/>
      </w:r>
      <w:r>
        <w:rPr>
          <w:rFonts w:ascii="Times New Roman"/>
          <w:b w:val="false"/>
          <w:i w:val="false"/>
          <w:color w:val="000000"/>
          <w:sz w:val="28"/>
        </w:rPr>
        <w:t>
                               шынықтыру істері агенттігі</w:t>
      </w:r>
      <w:r>
        <w:br/>
      </w:r>
      <w:r>
        <w:rPr>
          <w:rFonts w:ascii="Times New Roman"/>
          <w:b w:val="false"/>
          <w:i w:val="false"/>
          <w:color w:val="000000"/>
          <w:sz w:val="28"/>
        </w:rPr>
        <w:t>
«Назарбаев Университеті» ДБҰ - «Назарбаев Университеті» дербес білім</w:t>
      </w:r>
      <w:r>
        <w:br/>
      </w:r>
      <w:r>
        <w:rPr>
          <w:rFonts w:ascii="Times New Roman"/>
          <w:b w:val="false"/>
          <w:i w:val="false"/>
          <w:color w:val="000000"/>
          <w:sz w:val="28"/>
        </w:rPr>
        <w:t>
                               беру ұйымы</w:t>
      </w:r>
      <w:r>
        <w:br/>
      </w:r>
      <w:r>
        <w:rPr>
          <w:rFonts w:ascii="Times New Roman"/>
          <w:b w:val="false"/>
          <w:i w:val="false"/>
          <w:color w:val="000000"/>
          <w:sz w:val="28"/>
        </w:rPr>
        <w:t>
«Назарбаев зияткерлік</w:t>
      </w:r>
      <w:r>
        <w:br/>
      </w:r>
      <w:r>
        <w:rPr>
          <w:rFonts w:ascii="Times New Roman"/>
          <w:b w:val="false"/>
          <w:i w:val="false"/>
          <w:color w:val="000000"/>
          <w:sz w:val="28"/>
        </w:rPr>
        <w:t>
мектептері» ДБҰ              – «Назарбаев зияткерлік мектептері» ДБҰ</w:t>
      </w:r>
      <w:r>
        <w:br/>
      </w:r>
      <w:r>
        <w:rPr>
          <w:rFonts w:ascii="Times New Roman"/>
          <w:b w:val="false"/>
          <w:i w:val="false"/>
          <w:color w:val="000000"/>
          <w:sz w:val="28"/>
        </w:rPr>
        <w:t>
                               дербес білім беру ұйымы</w:t>
      </w:r>
      <w:r>
        <w:br/>
      </w:r>
      <w:r>
        <w:rPr>
          <w:rFonts w:ascii="Times New Roman"/>
          <w:b w:val="false"/>
          <w:i w:val="false"/>
          <w:color w:val="000000"/>
          <w:sz w:val="28"/>
        </w:rPr>
        <w:t>
ҚХА-ның ҒСК                  – Қазақстан халқы Ассамблеясының</w:t>
      </w:r>
      <w:r>
        <w:br/>
      </w:r>
      <w:r>
        <w:rPr>
          <w:rFonts w:ascii="Times New Roman"/>
          <w:b w:val="false"/>
          <w:i w:val="false"/>
          <w:color w:val="000000"/>
          <w:sz w:val="28"/>
        </w:rPr>
        <w:t>
                               ғылыми-сарапшылық кеңесі</w:t>
      </w:r>
      <w:r>
        <w:br/>
      </w:r>
      <w:r>
        <w:rPr>
          <w:rFonts w:ascii="Times New Roman"/>
          <w:b w:val="false"/>
          <w:i w:val="false"/>
          <w:color w:val="000000"/>
          <w:sz w:val="28"/>
        </w:rPr>
        <w:t>
ЖОО                          – жоғары оқу орындары</w:t>
      </w:r>
      <w:r>
        <w:br/>
      </w:r>
      <w:r>
        <w:rPr>
          <w:rFonts w:ascii="Times New Roman"/>
          <w:b w:val="false"/>
          <w:i w:val="false"/>
          <w:color w:val="000000"/>
          <w:sz w:val="28"/>
        </w:rPr>
        <w:t>
әл-Фараби атындағы ҚазҰУ     – әл-Фараби атындағы Қазақ ұлттық</w:t>
      </w:r>
      <w:r>
        <w:br/>
      </w:r>
      <w:r>
        <w:rPr>
          <w:rFonts w:ascii="Times New Roman"/>
          <w:b w:val="false"/>
          <w:i w:val="false"/>
          <w:color w:val="000000"/>
          <w:sz w:val="28"/>
        </w:rPr>
        <w:t>
                               университеті</w:t>
      </w:r>
      <w:r>
        <w:br/>
      </w:r>
      <w:r>
        <w:rPr>
          <w:rFonts w:ascii="Times New Roman"/>
          <w:b w:val="false"/>
          <w:i w:val="false"/>
          <w:color w:val="000000"/>
          <w:sz w:val="28"/>
        </w:rPr>
        <w:t>
ҚазҰАУ                       – Қазақ ұлттық аграрлық университеті</w:t>
      </w:r>
      <w:r>
        <w:br/>
      </w:r>
      <w:r>
        <w:rPr>
          <w:rFonts w:ascii="Times New Roman"/>
          <w:b w:val="false"/>
          <w:i w:val="false"/>
          <w:color w:val="000000"/>
          <w:sz w:val="28"/>
        </w:rPr>
        <w:t>
Абай атындағы ҚазҰПУ         - Абай атындағы Қазақ ұлттық</w:t>
      </w:r>
      <w:r>
        <w:br/>
      </w:r>
      <w:r>
        <w:rPr>
          <w:rFonts w:ascii="Times New Roman"/>
          <w:b w:val="false"/>
          <w:i w:val="false"/>
          <w:color w:val="000000"/>
          <w:sz w:val="28"/>
        </w:rPr>
        <w:t>
                               педагогикалық университеті</w:t>
      </w:r>
      <w:r>
        <w:br/>
      </w:r>
      <w:r>
        <w:rPr>
          <w:rFonts w:ascii="Times New Roman"/>
          <w:b w:val="false"/>
          <w:i w:val="false"/>
          <w:color w:val="000000"/>
          <w:sz w:val="28"/>
        </w:rPr>
        <w:t>
Л.Гумилев атындағы ЕҰУ       - Л.Гумилев атындағы Еуразия ұлттық</w:t>
      </w:r>
      <w:r>
        <w:br/>
      </w:r>
      <w:r>
        <w:rPr>
          <w:rFonts w:ascii="Times New Roman"/>
          <w:b w:val="false"/>
          <w:i w:val="false"/>
          <w:color w:val="000000"/>
          <w:sz w:val="28"/>
        </w:rPr>
        <w:t>
                               университеті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