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bbc1" w14:textId="4a3b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"Борышкердiң мүлкiн (активтерiн) сату жөнiнде сауда-саттық жүргiзу ережесiн бекiту туралы" Қазақстан Республикасы Үкiметiнiң 2006 жылғы 26 сәуiрдегi № 326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маусымдағы № 809 Қаулысы. Күші жойылды - Қазақстан Республикасы Үкіметінің 2014 жылғы 8 шілдедегі № 777 қаулысымен</w:t>
      </w:r>
    </w:p>
    <w:p>
      <w:pPr>
        <w:spacing w:after="0"/>
        <w:ind w:left="0"/>
        <w:jc w:val="both"/>
      </w:pPr>
      <w:r>
        <w:rPr>
          <w:rFonts w:ascii="Times New Roman"/>
          <w:b w:val="false"/>
          <w:i w:val="false"/>
          <w:color w:val="ff0000"/>
          <w:sz w:val="28"/>
        </w:rPr>
        <w:t xml:space="preserve">      Ескерту. Күші жойылды - ҚР Үкіметінің 08.07.2014 </w:t>
      </w:r>
      <w:r>
        <w:rPr>
          <w:rFonts w:ascii="Times New Roman"/>
          <w:b w:val="false"/>
          <w:i w:val="false"/>
          <w:color w:val="ff0000"/>
          <w:sz w:val="28"/>
        </w:rPr>
        <w:t>№ 777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«Борышкердiң мүлкiн (активтерiн) сату жөнiнде сауда-саттық жүргiзу ережесiн бекiту туралы» Қазақстан Республикасы Үкiметiнiң 2006 жылғы 26 сәуiрдегi № 326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15, 143-құжат)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Борышкердiң мүлкiн (активтерiн) сату жөнiнде сауда-саттық жүргiзу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Сату жоспарын сатушы түгендеу деректерiнiң және борышкердiң конкурстық массасын бағалау негiзiнде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жасайды.</w:t>
      </w:r>
      <w:r>
        <w:br/>
      </w:r>
      <w:r>
        <w:rPr>
          <w:rFonts w:ascii="Times New Roman"/>
          <w:b w:val="false"/>
          <w:i w:val="false"/>
          <w:color w:val="000000"/>
          <w:sz w:val="28"/>
        </w:rPr>
        <w:t>
</w:t>
      </w:r>
      <w:r>
        <w:rPr>
          <w:rFonts w:ascii="Times New Roman"/>
          <w:b w:val="false"/>
          <w:i w:val="false"/>
          <w:color w:val="000000"/>
          <w:sz w:val="28"/>
        </w:rPr>
        <w:t>
      Ауыл шаруашылығы ұйымы болып табылатын борышкердiң мүлкiн (активтерiн) сату жоспары мiндеттi түрде қызметiнiң негiзгi түрiн сақтай отырып, борышкердiң мүлкiн бастапқыда аукционға бiрыңғай лотпен шығару туралы қосымша шартты қамтиды.</w:t>
      </w:r>
      <w:r>
        <w:br/>
      </w:r>
      <w:r>
        <w:rPr>
          <w:rFonts w:ascii="Times New Roman"/>
          <w:b w:val="false"/>
          <w:i w:val="false"/>
          <w:color w:val="000000"/>
          <w:sz w:val="28"/>
        </w:rPr>
        <w:t>
</w:t>
      </w:r>
      <w:r>
        <w:rPr>
          <w:rFonts w:ascii="Times New Roman"/>
          <w:b w:val="false"/>
          <w:i w:val="false"/>
          <w:color w:val="000000"/>
          <w:sz w:val="28"/>
        </w:rPr>
        <w:t>
      Сату жоспарына: түгендеу актiсi, бағалау актiсi (бағалауды жүргiзген кезде) немесе мүлiктi теңгерiмдiк құны бойынша қоюға келiсу туралы кредиторлар комитетiнiң хаттамалық шешiмi, құқық белгiлейтiн құжаттар, сондай-ақ қолданыстағы заңнамада көзделген жағдайларда, заңнамада белгіленген тәртіппен алынған мүлiкке (активтерге) құқықты iске асыруға мемлекеттiк органдардың жазбаша келiсiмi қоса берiледi.</w:t>
      </w:r>
      <w:r>
        <w:br/>
      </w:r>
      <w:r>
        <w:rPr>
          <w:rFonts w:ascii="Times New Roman"/>
          <w:b w:val="false"/>
          <w:i w:val="false"/>
          <w:color w:val="000000"/>
          <w:sz w:val="28"/>
        </w:rPr>
        <w:t>
</w:t>
      </w:r>
      <w:r>
        <w:rPr>
          <w:rFonts w:ascii="Times New Roman"/>
          <w:b w:val="false"/>
          <w:i w:val="false"/>
          <w:color w:val="000000"/>
          <w:sz w:val="28"/>
        </w:rPr>
        <w:t>
      Сату жоспарын борышкердiң кредиторлар комитетi бекiтедi.»;</w:t>
      </w:r>
      <w:r>
        <w:br/>
      </w:r>
      <w:r>
        <w:rPr>
          <w:rFonts w:ascii="Times New Roman"/>
          <w:b w:val="false"/>
          <w:i w:val="false"/>
          <w:color w:val="000000"/>
          <w:sz w:val="28"/>
        </w:rPr>
        <w:t>
</w:t>
      </w:r>
      <w:r>
        <w:rPr>
          <w:rFonts w:ascii="Times New Roman"/>
          <w:b w:val="false"/>
          <w:i w:val="false"/>
          <w:color w:val="000000"/>
          <w:sz w:val="28"/>
        </w:rPr>
        <w:t>
      «6. Бағалаушыны тарту конкурстық негiзде бағалау ұсыныстарына сұрау салу әдiсiмен осы Ережеге 2-қосымшаға сәйкес ақпараттық хабарлама қазақ және орыс тiлдерiнде Қазақстан Республикасының бүкiл аумағына немесе борышкер және (немесе) оның мүлкi орналасқан жер бойынша тиiстi облыста (республикалық маңызы бар қалада) таратылатын мерзiмдi баспасөз басылымдарында жариялана отырып, жүргiзiледi.</w:t>
      </w:r>
      <w:r>
        <w:br/>
      </w:r>
      <w:r>
        <w:rPr>
          <w:rFonts w:ascii="Times New Roman"/>
          <w:b w:val="false"/>
          <w:i w:val="false"/>
          <w:color w:val="000000"/>
          <w:sz w:val="28"/>
        </w:rPr>
        <w:t>
</w:t>
      </w:r>
      <w:r>
        <w:rPr>
          <w:rFonts w:ascii="Times New Roman"/>
          <w:b w:val="false"/>
          <w:i w:val="false"/>
          <w:color w:val="000000"/>
          <w:sz w:val="28"/>
        </w:rPr>
        <w:t>
      Сонымен бір мезгілде конкурстық басқарушы ақпараттық хабарламаны уәкiлеттi органның интернет-ресурсында жариялау үшін оны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 конкурстық басқарушы ұсынған борышкердің мүлкін (активтерін) бағалау бойынша қызметтерді сатып алу жөнінде конкурс өткізу туралы ақпараттық хабарламаны екі жұмыс күні ішінде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«9. Сауда-саттықты ұйымдастыру және жүргiзу үшiн сатушы қызметiне ақы төлеу комитет кредиторы бекiткен смета шегiнде борышкер мүлкiнiң есебiнен жүргiзiлетiн сауда-саттықты ұйымдастырушыны тартуға құқылы.</w:t>
      </w:r>
      <w:r>
        <w:br/>
      </w:r>
      <w:r>
        <w:rPr>
          <w:rFonts w:ascii="Times New Roman"/>
          <w:b w:val="false"/>
          <w:i w:val="false"/>
          <w:color w:val="000000"/>
          <w:sz w:val="28"/>
        </w:rPr>
        <w:t>
</w:t>
      </w:r>
      <w:r>
        <w:rPr>
          <w:rFonts w:ascii="Times New Roman"/>
          <w:b w:val="false"/>
          <w:i w:val="false"/>
          <w:color w:val="000000"/>
          <w:sz w:val="28"/>
        </w:rPr>
        <w:t>
      Сауда-саттықты ұйымдастырушыны тарту конкурстық негiзде бағалау ұсыныстарына сұрау салу әдiсiмен осы Ереженiң 3-қосымшасына сәйкес ақпараттық хабарлама қазақ және орыс тiлдерiнде борышкер және (немесе) оның мүлкi орналасқан жер бойынша тиiстi облыста (республикалық маңызы бар қалада) таратылатын мерзiмдi баспасөз басылымдарында жариялана отырып, жүргiзiледi.</w:t>
      </w:r>
      <w:r>
        <w:br/>
      </w:r>
      <w:r>
        <w:rPr>
          <w:rFonts w:ascii="Times New Roman"/>
          <w:b w:val="false"/>
          <w:i w:val="false"/>
          <w:color w:val="000000"/>
          <w:sz w:val="28"/>
        </w:rPr>
        <w:t>
</w:t>
      </w:r>
      <w:r>
        <w:rPr>
          <w:rFonts w:ascii="Times New Roman"/>
          <w:b w:val="false"/>
          <w:i w:val="false"/>
          <w:color w:val="000000"/>
          <w:sz w:val="28"/>
        </w:rPr>
        <w:t>
      Сонымен бір мезгілде конкурстық басқарушы ақпараттық хабарламаны уәкiлеттi органның интернет-ресурсында жариялау үшін оны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 конкурстық басқарушы ұсынған сауда-саттықты ұйымдастырушының қызметтерін сатып алу бойынша конкурс өткізу туралы ақпараттық хабарламаны екі жұмыс күні ішінде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10. Сату жоспарында көзделген сауда-саттық жүргiзу туралы ақпараттық хабарлама осы Ережеге 4-қосымшаға сәйкес нысан бойынша қазақ және орыс тiлдерiнде Қазақстан Республикасының бүкiл аумағына және борышкер және (немесе) оның мүлкi орналасқан жер бойынша тиiстi облыста (республикалық маңызы бар қалада) таратылатын мерзiмдi баспасөз басылымдарында сауда-саттық жүргiзiлгенге дейiн кемiнде 15 жұмыс күні бұрын жарияланады.</w:t>
      </w:r>
      <w:r>
        <w:br/>
      </w:r>
      <w:r>
        <w:rPr>
          <w:rFonts w:ascii="Times New Roman"/>
          <w:b w:val="false"/>
          <w:i w:val="false"/>
          <w:color w:val="000000"/>
          <w:sz w:val="28"/>
        </w:rPr>
        <w:t>
</w:t>
      </w:r>
      <w:r>
        <w:rPr>
          <w:rFonts w:ascii="Times New Roman"/>
          <w:b w:val="false"/>
          <w:i w:val="false"/>
          <w:color w:val="000000"/>
          <w:sz w:val="28"/>
        </w:rPr>
        <w:t>
      Егер сату жоспары бойынша барлық ұсынылатын лоттардың бастапқы құны 300 айлық есептiк көрсеткiштен аспаған жағдайда, сауда-саттық жүргiзу туралы хабарламаны жариялау борышкер және (немесе) оның мүлкi орналасқан жер бойынша тиiстi облыста (республикалық маңызы бар қалада) таратылатын мерзiмдi баспасөз басылымдарында жүргiзiледi.</w:t>
      </w:r>
      <w:r>
        <w:br/>
      </w:r>
      <w:r>
        <w:rPr>
          <w:rFonts w:ascii="Times New Roman"/>
          <w:b w:val="false"/>
          <w:i w:val="false"/>
          <w:color w:val="000000"/>
          <w:sz w:val="28"/>
        </w:rPr>
        <w:t>
</w:t>
      </w:r>
      <w:r>
        <w:rPr>
          <w:rFonts w:ascii="Times New Roman"/>
          <w:b w:val="false"/>
          <w:i w:val="false"/>
          <w:color w:val="000000"/>
          <w:sz w:val="28"/>
        </w:rPr>
        <w:t>
      Сонымен бір мезгілде конкурстық басқарушы ақпараттық хабарламаны уәкiлеттi органның интернет-ресурсында жариялау үшін оны уәкілетті органға ұсынады.</w:t>
      </w:r>
      <w:r>
        <w:br/>
      </w:r>
      <w:r>
        <w:rPr>
          <w:rFonts w:ascii="Times New Roman"/>
          <w:b w:val="false"/>
          <w:i w:val="false"/>
          <w:color w:val="000000"/>
          <w:sz w:val="28"/>
        </w:rPr>
        <w:t>
</w:t>
      </w:r>
      <w:r>
        <w:rPr>
          <w:rFonts w:ascii="Times New Roman"/>
          <w:b w:val="false"/>
          <w:i w:val="false"/>
          <w:color w:val="000000"/>
          <w:sz w:val="28"/>
        </w:rPr>
        <w:t>
      Ауыл шаруашылығы ұйымының конкурстық массасын сату жөнiндегi аукционды өткiзу уақыты мен орнын конкурстық басқарушы кредиторлар комитетiнiң келiсiмiмен «Банкроттық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Уәкілетті орган конкурстық басқарушы ұсынған борышкердің мүлкін (активтерін) сату бойынша сауда-саттық өткізу туралы ақпараттық хабарламаны екі жұмыс күні ішінде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көрсетілген Ережеге 1-қосымша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маусымдағы </w:t>
      </w:r>
      <w:r>
        <w:br/>
      </w:r>
      <w:r>
        <w:rPr>
          <w:rFonts w:ascii="Times New Roman"/>
          <w:b w:val="false"/>
          <w:i w:val="false"/>
          <w:color w:val="000000"/>
          <w:sz w:val="28"/>
        </w:rPr>
        <w:t xml:space="preserve">
№ 809 қаулысына    </w:t>
      </w:r>
      <w:r>
        <w:br/>
      </w:r>
      <w:r>
        <w:rPr>
          <w:rFonts w:ascii="Times New Roman"/>
          <w:b w:val="false"/>
          <w:i w:val="false"/>
          <w:color w:val="000000"/>
          <w:sz w:val="28"/>
        </w:rPr>
        <w:t xml:space="preserve">
қосымша        </w:t>
      </w:r>
    </w:p>
    <w:bookmarkEnd w:id="1"/>
    <w:bookmarkStart w:name="z24" w:id="2"/>
    <w:p>
      <w:pPr>
        <w:spacing w:after="0"/>
        <w:ind w:left="0"/>
        <w:jc w:val="both"/>
      </w:pPr>
      <w:r>
        <w:rPr>
          <w:rFonts w:ascii="Times New Roman"/>
          <w:b w:val="false"/>
          <w:i w:val="false"/>
          <w:color w:val="000000"/>
          <w:sz w:val="28"/>
        </w:rPr>
        <w:t xml:space="preserve">
Борышкердiң мүлкiн (активтерiн) </w:t>
      </w:r>
      <w:r>
        <w:br/>
      </w:r>
      <w:r>
        <w:rPr>
          <w:rFonts w:ascii="Times New Roman"/>
          <w:b w:val="false"/>
          <w:i w:val="false"/>
          <w:color w:val="000000"/>
          <w:sz w:val="28"/>
        </w:rPr>
        <w:t xml:space="preserve">
сату жөнiнде сауда-саттық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1-қосымша             </w:t>
      </w:r>
    </w:p>
    <w:bookmarkEnd w:id="2"/>
    <w:bookmarkStart w:name="z25" w:id="3"/>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Кредиторлар комитетi отырысының </w:t>
      </w:r>
      <w:r>
        <w:br/>
      </w:r>
      <w:r>
        <w:rPr>
          <w:rFonts w:ascii="Times New Roman"/>
          <w:b w:val="false"/>
          <w:i w:val="false"/>
          <w:color w:val="000000"/>
          <w:sz w:val="28"/>
        </w:rPr>
        <w:t>
20__ж. «___» _____ № __ хаттамасы</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Кредиторлар комитетiнiң төрағасы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(күнi)                 </w:t>
      </w:r>
    </w:p>
    <w:bookmarkEnd w:id="3"/>
    <w:p>
      <w:pPr>
        <w:spacing w:after="0"/>
        <w:ind w:left="0"/>
        <w:jc w:val="both"/>
      </w:pPr>
      <w:r>
        <w:rPr>
          <w:rFonts w:ascii="Times New Roman"/>
          <w:b w:val="false"/>
          <w:i w:val="false"/>
          <w:color w:val="000000"/>
          <w:sz w:val="28"/>
        </w:rPr>
        <w:t>Борышкердiң мүлкiн (активтерiн) сату жоспары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(борышкердiң атауы)</w:t>
      </w:r>
    </w:p>
    <w:p>
      <w:pPr>
        <w:spacing w:after="0"/>
        <w:ind w:left="0"/>
        <w:jc w:val="both"/>
      </w:pPr>
      <w:r>
        <w:rPr>
          <w:rFonts w:ascii="Times New Roman"/>
          <w:b w:val="false"/>
          <w:i w:val="false"/>
          <w:color w:val="000000"/>
          <w:sz w:val="28"/>
        </w:rPr>
        <w:t>      Осы сату жоспары «Банкроттық туралы» Қазақстан Республикасы Заңының (бұдан әрi – Заң) </w:t>
      </w:r>
      <w:r>
        <w:rPr>
          <w:rFonts w:ascii="Times New Roman"/>
          <w:b w:val="false"/>
          <w:i w:val="false"/>
          <w:color w:val="000000"/>
          <w:sz w:val="28"/>
        </w:rPr>
        <w:t>84-бабына</w:t>
      </w:r>
      <w:r>
        <w:rPr>
          <w:rFonts w:ascii="Times New Roman"/>
          <w:b w:val="false"/>
          <w:i w:val="false"/>
          <w:color w:val="000000"/>
          <w:sz w:val="28"/>
        </w:rPr>
        <w:t>, Қазақстан Республикасы Үкiметiнiң 2006 жылғы 26 сәуiрдегi № 326 </w:t>
      </w:r>
      <w:r>
        <w:rPr>
          <w:rFonts w:ascii="Times New Roman"/>
          <w:b w:val="false"/>
          <w:i w:val="false"/>
          <w:color w:val="000000"/>
          <w:sz w:val="28"/>
        </w:rPr>
        <w:t>қаулысымен</w:t>
      </w:r>
      <w:r>
        <w:rPr>
          <w:rFonts w:ascii="Times New Roman"/>
          <w:b w:val="false"/>
          <w:i w:val="false"/>
          <w:color w:val="000000"/>
          <w:sz w:val="28"/>
        </w:rPr>
        <w:t xml:space="preserve"> бекiтiлген Борышкердiң мүлкiн (активтерiн) сату жөнiнде сауда-саттық жүргiзу ережесiне (бұдан әрi – Ереже) және өзге де нормативтiк құжаттарға сәйкес әзiрленген.</w:t>
      </w:r>
      <w:r>
        <w:br/>
      </w:r>
      <w:r>
        <w:rPr>
          <w:rFonts w:ascii="Times New Roman"/>
          <w:b w:val="false"/>
          <w:i w:val="false"/>
          <w:color w:val="000000"/>
          <w:sz w:val="28"/>
        </w:rPr>
        <w:t>
      Атауы және деректемелерi (СТН, БСН (ЖСН) _____________________</w:t>
      </w:r>
      <w:r>
        <w:br/>
      </w:r>
      <w:r>
        <w:rPr>
          <w:rFonts w:ascii="Times New Roman"/>
          <w:b w:val="false"/>
          <w:i w:val="false"/>
          <w:color w:val="000000"/>
          <w:sz w:val="28"/>
        </w:rPr>
        <w:t>
      Заңды мекенжайы ______________________________________________</w:t>
      </w:r>
      <w:r>
        <w:br/>
      </w:r>
      <w:r>
        <w:rPr>
          <w:rFonts w:ascii="Times New Roman"/>
          <w:b w:val="false"/>
          <w:i w:val="false"/>
          <w:color w:val="000000"/>
          <w:sz w:val="28"/>
        </w:rPr>
        <w:t>
      Банктiк есепшоты______________________________________________</w:t>
      </w:r>
      <w:r>
        <w:br/>
      </w:r>
      <w:r>
        <w:rPr>
          <w:rFonts w:ascii="Times New Roman"/>
          <w:b w:val="false"/>
          <w:i w:val="false"/>
          <w:color w:val="000000"/>
          <w:sz w:val="28"/>
        </w:rPr>
        <w:t>
      Қызметтiң негiзгi түрi _______________________________________</w:t>
      </w:r>
      <w:r>
        <w:br/>
      </w:r>
      <w:r>
        <w:rPr>
          <w:rFonts w:ascii="Times New Roman"/>
          <w:b w:val="false"/>
          <w:i w:val="false"/>
          <w:color w:val="000000"/>
          <w:sz w:val="28"/>
        </w:rPr>
        <w:t>
      _____________________ облысының (қаласының) мамандандырылған ауданаралық экономикалық сотының 20__ жылғы «__» _______шешiмiмен _______________________ банкрот деп танылды.</w:t>
      </w:r>
      <w:r>
        <w:br/>
      </w:r>
      <w:r>
        <w:rPr>
          <w:rFonts w:ascii="Times New Roman"/>
          <w:b w:val="false"/>
          <w:i w:val="false"/>
          <w:color w:val="000000"/>
          <w:sz w:val="28"/>
        </w:rPr>
        <w:t>
      борышкердiң атауы)</w:t>
      </w:r>
      <w:r>
        <w:br/>
      </w:r>
      <w:r>
        <w:rPr>
          <w:rFonts w:ascii="Times New Roman"/>
          <w:b w:val="false"/>
          <w:i w:val="false"/>
          <w:color w:val="000000"/>
          <w:sz w:val="28"/>
        </w:rPr>
        <w:t>
      20___ жылғы «____» ____________ № ______ бұйрықпен конкурстық басқарушы болып _____________________ тағайындалды.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Конкурстық басқарушы борышкердiң мүлкiн (активтерiн) түгендеудi 20___жылғы «___»_________бастап 20_____ жылғы «___»________</w:t>
      </w:r>
      <w:r>
        <w:br/>
      </w:r>
      <w:r>
        <w:rPr>
          <w:rFonts w:ascii="Times New Roman"/>
          <w:b w:val="false"/>
          <w:i w:val="false"/>
          <w:color w:val="000000"/>
          <w:sz w:val="28"/>
        </w:rPr>
        <w:t>
      аралығында жүргiздi.</w:t>
      </w:r>
      <w:r>
        <w:br/>
      </w:r>
      <w:r>
        <w:rPr>
          <w:rFonts w:ascii="Times New Roman"/>
          <w:b w:val="false"/>
          <w:i w:val="false"/>
          <w:color w:val="000000"/>
          <w:sz w:val="28"/>
        </w:rPr>
        <w:t>
      Борышкердiң мүлкiн (активтерiн) бағалауды ҚР Әдiлет министрлiгiнiң Тiркеу қызметi және құқықтық көмек көрсету комитеті 20__жылғы «___» _________ берген, тiркеу нөмiрi _________ мүлiктi бағалау жөнiндегi қызметтi жүзеге асыру құқығына мемлекеттiк лицензиясы бар</w:t>
      </w:r>
      <w:r>
        <w:br/>
      </w:r>
      <w:r>
        <w:rPr>
          <w:rFonts w:ascii="Times New Roman"/>
          <w:b w:val="false"/>
          <w:i w:val="false"/>
          <w:color w:val="000000"/>
          <w:sz w:val="28"/>
        </w:rPr>
        <w:t>
____________________________________жүргiздi. 20___жылғы «___»______</w:t>
      </w:r>
      <w:r>
        <w:br/>
      </w:r>
      <w:r>
        <w:rPr>
          <w:rFonts w:ascii="Times New Roman"/>
          <w:b w:val="false"/>
          <w:i w:val="false"/>
          <w:color w:val="000000"/>
          <w:sz w:val="28"/>
        </w:rPr>
        <w:t>
       (атауы, СТН, БСН (ЖСН)</w:t>
      </w:r>
      <w:r>
        <w:br/>
      </w:r>
      <w:r>
        <w:rPr>
          <w:rFonts w:ascii="Times New Roman"/>
          <w:b w:val="false"/>
          <w:i w:val="false"/>
          <w:color w:val="000000"/>
          <w:sz w:val="28"/>
        </w:rPr>
        <w:t>
шартқа сәйкес 20___ жылғы «___»_____ 20_____ жылғы «___»________ аралығында бағалау жүргiзiлдi (бағалау жүргiзiлген жағдайда).</w:t>
      </w:r>
    </w:p>
    <w:p>
      <w:pPr>
        <w:spacing w:after="0"/>
        <w:ind w:left="0"/>
        <w:jc w:val="both"/>
      </w:pPr>
      <w:r>
        <w:rPr>
          <w:rFonts w:ascii="Times New Roman"/>
          <w:b w:val="false"/>
          <w:i w:val="false"/>
          <w:color w:val="000000"/>
          <w:sz w:val="28"/>
        </w:rPr>
        <w:t>      Мүлiк сатуға ____ лоттармен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371"/>
        <w:gridCol w:w="1273"/>
        <w:gridCol w:w="1099"/>
        <w:gridCol w:w="1788"/>
        <w:gridCol w:w="1615"/>
        <w:gridCol w:w="2459"/>
        <w:gridCol w:w="1313"/>
      </w:tblGrid>
      <w:tr>
        <w:trPr>
          <w:trHeight w:val="21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сипаттамасы (шығарылған/ тұрғызылған жылы, техникалық жағдайы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Мүлiктiң құны (мың теңге)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бағасы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өткiзу әдiсi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Голландтық тәсiл кезіндегі ең төменгі баға</w:t>
            </w:r>
            <w:r>
              <w:br/>
            </w:r>
            <w:r>
              <w:rPr>
                <w:rFonts w:ascii="Times New Roman"/>
                <w:b w:val="false"/>
                <w:i w:val="false"/>
                <w:color w:val="000000"/>
                <w:sz w:val="20"/>
              </w:rPr>
              <w:t>
(ағылшын тәсiлi кезінде көрсетiлмейдi)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жоғарылату/ төмендету қадамы</w:t>
            </w:r>
          </w:p>
        </w:tc>
      </w:tr>
      <w:tr>
        <w:trPr>
          <w:trHeight w:val="72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теңгерiмдiк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 жылғы «____» _________ шартқа сәйкес сауда-саттықты ұйымдастырушы ______________________________________________________</w:t>
      </w:r>
      <w:r>
        <w:br/>
      </w:r>
      <w:r>
        <w:rPr>
          <w:rFonts w:ascii="Times New Roman"/>
          <w:b w:val="false"/>
          <w:i w:val="false"/>
          <w:color w:val="000000"/>
          <w:sz w:val="28"/>
        </w:rPr>
        <w:t>
                          (Атауы/Т.А.Ә., СТН, БСН (ЖСН)</w:t>
      </w:r>
      <w:r>
        <w:br/>
      </w:r>
      <w:r>
        <w:rPr>
          <w:rFonts w:ascii="Times New Roman"/>
          <w:b w:val="false"/>
          <w:i w:val="false"/>
          <w:color w:val="000000"/>
          <w:sz w:val="28"/>
        </w:rPr>
        <w:t>
(сауда-саттықты ұйымдастырушыны тартқан жағдайда).</w:t>
      </w:r>
      <w:r>
        <w:br/>
      </w:r>
      <w:r>
        <w:rPr>
          <w:rFonts w:ascii="Times New Roman"/>
          <w:b w:val="false"/>
          <w:i w:val="false"/>
          <w:color w:val="000000"/>
          <w:sz w:val="28"/>
        </w:rPr>
        <w:t>
Сатып алушыға қойылатын қосымша талаптар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Конкурстық басқарушы 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