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64c47" w14:textId="6964c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Ерекше қорғалатын табиғи аумақтардың жекелеген жер учаскелерін босалқы жерге ауыстыру туралы</w:t>
      </w:r>
    </w:p>
    <w:p>
      <w:pPr>
        <w:spacing w:after="0"/>
        <w:ind w:left="0"/>
        <w:jc w:val="both"/>
      </w:pPr>
      <w:r>
        <w:rPr>
          <w:rFonts w:ascii="Times New Roman"/>
          <w:b w:val="false"/>
          <w:i w:val="false"/>
          <w:color w:val="000000"/>
          <w:sz w:val="28"/>
        </w:rPr>
        <w:t>Қазақстан Республикасы Үкіметінің 2012 жылғы 20 маусымдағы № 808 Қаулысы</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13-бабына</w:t>
      </w:r>
      <w:r>
        <w:rPr>
          <w:rFonts w:ascii="Times New Roman"/>
          <w:b w:val="false"/>
          <w:i w:val="false"/>
          <w:color w:val="000000"/>
          <w:sz w:val="28"/>
        </w:rPr>
        <w:t xml:space="preserve"> және «Ерекше қорғалатын табиғи аумақтар туралы» Қазақстан Республикасының 2006 жылғы 7 шілдедегі Заңының </w:t>
      </w:r>
      <w:r>
        <w:rPr>
          <w:rFonts w:ascii="Times New Roman"/>
          <w:b w:val="false"/>
          <w:i w:val="false"/>
          <w:color w:val="000000"/>
          <w:sz w:val="28"/>
        </w:rPr>
        <w:t>7-бабына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Ақмола облысының Бурабай ауданындағы «Қазақстан Республикасының Президентi Iс басқармасының «Бурабай» мемлекеттiк ұлттық табиғи паркi» мемлекеттiк мекемесiнің жалпы алаңы 370 гектар жері ерекше қорғалатын табиғи аумақтар жерлері санатынан босалқы жер санатына ауыстырылсын.</w:t>
      </w:r>
      <w:r>
        <w:br/>
      </w:r>
      <w:r>
        <w:rPr>
          <w:rFonts w:ascii="Times New Roman"/>
          <w:b w:val="false"/>
          <w:i w:val="false"/>
          <w:color w:val="000000"/>
          <w:sz w:val="28"/>
        </w:rPr>
        <w:t>
</w:t>
      </w:r>
      <w:r>
        <w:rPr>
          <w:rFonts w:ascii="Times New Roman"/>
          <w:b w:val="false"/>
          <w:i w:val="false"/>
          <w:color w:val="000000"/>
          <w:sz w:val="28"/>
        </w:rPr>
        <w:t>
      2. Ақмола облысының әкімі Қазақстан Республикасының заңнамасында белгіленген тәртіппен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учаскесін «Қазақстан Республикасы Индустрия және жаңа технологиялар министрлігі Туризм индустриясы комитетінің Аумақтық департаменті – «Бурабай» арнайы экономикалық аймағының әкімшілігі» мемлекеттік мекемесіне беруді қамтамасыз етсін.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04.09.2015 </w:t>
      </w:r>
      <w:r>
        <w:rPr>
          <w:rFonts w:ascii="Times New Roman"/>
          <w:b w:val="false"/>
          <w:i w:val="false"/>
          <w:color w:val="00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8" w:id="1"/>
    <w:p>
      <w:pPr>
        <w:spacing w:after="0"/>
        <w:ind w:left="0"/>
        <w:jc w:val="both"/>
      </w:pPr>
      <w:r>
        <w:rPr>
          <w:rFonts w:ascii="Times New Roman"/>
          <w:b w:val="false"/>
          <w:i w:val="false"/>
          <w:color w:val="000000"/>
          <w:sz w:val="28"/>
        </w:rPr>
        <w:t>
      4. Осы қаулы қол қойылған күнiнен бастап қолданысқа енгiзiледi.</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