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23cf" w14:textId="9762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қоғамдастықтың Дағдарысқа қарсы қорының шеңберінде вексельдер айналымына байланысты кейбір мәселелер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15 маусымдағы № 792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2009 жылғы 28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ратификацияланған Еуразиялық экономикалық қоғамдастықтың Дағдарысқа қарсы қорын құру туралы шартқа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9 маусымдағы Еуразиялық экономикалық қоғамдастықтың Дағдарысқа қарсы қорын құру туралы шартқа сәйкес Қазақстан Республикасының Еуразиялық экономикалық қоғамдастықтың Дағдарысқа қарсы қорына бастапқы жарнасының 90 %-ын (тоқсан) пайызын төлеу есебіне 900000000 (тоғыз жүз миллион) АҚШ доллары мөлшерінде Еуразиялық экономикалық қоғамдастықтың Дағдарысқа қарсы қоры кеңесінің шешімімен (2010 жылғы 21 қаңтардағы № 2 хаттама) бекітілген нысан бойынша жай, айналымға түспейтін және пайызсыз вексель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министрі Болат Бидахметұлы Жәмішевке Қазақстан Республикасы Үкіметінің атынан жай, айналымға түспейтін және пайызсыз вексельге қол қоюға өкілеттік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