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8ab7" w14:textId="5408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қыркүйектегі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өзгерістер мен толықтырулар енгізу туралы хаттаманы ратификациялау туралы" Қазақстан Республикасы Заңының жобасын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2012 жылғы 14 маусымдағы № 791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жылғы 20 наурыздағы № 346 </w:t>
      </w:r>
      <w:r>
        <w:rPr>
          <w:rFonts w:ascii="Times New Roman"/>
          <w:b w:val="false"/>
          <w:i w:val="false"/>
          <w:color w:val="000000"/>
          <w:sz w:val="28"/>
        </w:rPr>
        <w:t>қаулысымен</w:t>
      </w:r>
      <w:r>
        <w:rPr>
          <w:rFonts w:ascii="Times New Roman"/>
          <w:b w:val="false"/>
          <w:i w:val="false"/>
          <w:color w:val="000000"/>
          <w:sz w:val="28"/>
        </w:rPr>
        <w:t xml:space="preserve"> енгізілген "1994 жылғы 9 қыркүйектегі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 Парламентінің Мәжілісінен кері қайтарып алынсын.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