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e0e6" w14:textId="78de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Күштері, басқа да әскерлері мен әскери құралымдары әскери қызметшілерінің әскери киім нысаны және айырым белгілері туралы" Қазақстан Республикасы Президентінің 2011 жылғы 25 тамыздағы № 144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маусымдағы № 780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Қарулы Күштері, басқа да әскерлері мен әскери құралымдары әскери қызметшілерінің әскери киім нысаны және айырым белгілері туралы» Қазақстан Республикасы Президентінің 2011 жылғы 25 тамыздағы № 144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Қарулы Күштері, басқа да әскерлері</w:t>
      </w:r>
      <w:r>
        <w:br/>
      </w:r>
      <w:r>
        <w:rPr>
          <w:rFonts w:ascii="Times New Roman"/>
          <w:b/>
          <w:i w:val="false"/>
          <w:color w:val="000000"/>
        </w:rPr>
        <w:t>
мен әскери құралымдары әскери қызметшілерінің әскери киім</w:t>
      </w:r>
      <w:r>
        <w:br/>
      </w:r>
      <w:r>
        <w:rPr>
          <w:rFonts w:ascii="Times New Roman"/>
          <w:b/>
          <w:i w:val="false"/>
          <w:color w:val="000000"/>
        </w:rPr>
        <w:t>
нысаны және айырым белгілері туралы»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Президентінің 2011 жылғы 25 тамыздағы № 144 Жарлығына өзгеріс</w:t>
      </w:r>
      <w:r>
        <w:br/>
      </w:r>
      <w:r>
        <w:rPr>
          <w:rFonts w:ascii="Times New Roman"/>
          <w:b/>
          <w:i w:val="false"/>
          <w:color w:val="000000"/>
        </w:rPr>
        <w:t>
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Қарулы Күштері, басқа да әскерлері мен әскери құралымдары әскери қызметшілерінің әскери киім нысаны және айырым белгілері туралы» Қазақстан Республикасы Президентінің 2011 жылғы 25 тамыздағы № 144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қорғанысы және Қарулы Күштері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7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«Әскери қызмет және әскери қызметшілердің мәртебесі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16 ақпандағы заңдарына сәйкес ҚАУЛЫ ЕТЕМІН:».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