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fd34" w14:textId="e99f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Ормандардың мемлекеттік мониторингін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маусымдағы № 727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м.а. 2015 жылғы 27 ақпандағы № 18-02/163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Ормандардың мемлекеттік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1 маусымдағы</w:t>
      </w:r>
      <w:r>
        <w:br/>
      </w:r>
      <w:r>
        <w:rPr>
          <w:rFonts w:ascii="Times New Roman"/>
          <w:b w:val="false"/>
          <w:i w:val="false"/>
          <w:color w:val="000000"/>
          <w:sz w:val="28"/>
        </w:rPr>
        <w:t xml:space="preserve">
№ 727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Ормандардың мемлекеттік мониторингін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Ормандардың мемлекеттік мониторингін жүргізу қағидалары (бұдан әрi - Қағидалар) Қазақстан Республикасының 2003 жылғы 8 шілдедегі Орман кодексiнің 12-бабының </w:t>
      </w:r>
      <w:r>
        <w:rPr>
          <w:rFonts w:ascii="Times New Roman"/>
          <w:b w:val="false"/>
          <w:i w:val="false"/>
          <w:color w:val="000000"/>
          <w:sz w:val="28"/>
        </w:rPr>
        <w:t>17-12) тармақшасына</w:t>
      </w:r>
      <w:r>
        <w:rPr>
          <w:rFonts w:ascii="Times New Roman"/>
          <w:b w:val="false"/>
          <w:i w:val="false"/>
          <w:color w:val="000000"/>
          <w:sz w:val="28"/>
        </w:rPr>
        <w:t xml:space="preserve"> сәйкес әзiрлендi және ормандардың мемлекеттiк мониторингiн жүргiзу тәртiбiн белгiлейдi.</w:t>
      </w:r>
      <w:r>
        <w:br/>
      </w:r>
      <w:r>
        <w:rPr>
          <w:rFonts w:ascii="Times New Roman"/>
          <w:b w:val="false"/>
          <w:i w:val="false"/>
          <w:color w:val="000000"/>
          <w:sz w:val="28"/>
        </w:rPr>
        <w:t>
</w:t>
      </w:r>
      <w:r>
        <w:rPr>
          <w:rFonts w:ascii="Times New Roman"/>
          <w:b w:val="false"/>
          <w:i w:val="false"/>
          <w:color w:val="000000"/>
          <w:sz w:val="28"/>
        </w:rPr>
        <w:t>
      2. Мемлекеттiк орман мониторингi орман қорын күзету, қорғау мен пайдалану және ормандарды молықтыру ормандардың биологиялық әралуандығы мен экологиялық функцияларын сақтау саласын мемлекеттiк басқару мақсатында орман қорының жай-күйi мен қарқынын қадағалау, бағалау және болжау жүйесiн бiлдiредi.</w:t>
      </w:r>
      <w:r>
        <w:br/>
      </w:r>
      <w:r>
        <w:rPr>
          <w:rFonts w:ascii="Times New Roman"/>
          <w:b w:val="false"/>
          <w:i w:val="false"/>
          <w:color w:val="000000"/>
          <w:sz w:val="28"/>
        </w:rPr>
        <w:t>
</w:t>
      </w:r>
      <w:r>
        <w:rPr>
          <w:rFonts w:ascii="Times New Roman"/>
          <w:b w:val="false"/>
          <w:i w:val="false"/>
          <w:color w:val="000000"/>
          <w:sz w:val="28"/>
        </w:rPr>
        <w:t>
      3. Ормандардың мемлекеттік мониторингiн жүргiзудi осы Қағидаларға сәйкес мемлекеттік орман орналастыру ұйымы Қазақстан Республикасының бүкіл аумағында бiрыңғай жүйе бойынша жүзеге асырады.</w:t>
      </w:r>
    </w:p>
    <w:bookmarkEnd w:id="4"/>
    <w:bookmarkStart w:name="z10" w:id="5"/>
    <w:p>
      <w:pPr>
        <w:spacing w:after="0"/>
        <w:ind w:left="0"/>
        <w:jc w:val="left"/>
      </w:pPr>
      <w:r>
        <w:rPr>
          <w:rFonts w:ascii="Times New Roman"/>
          <w:b/>
          <w:i w:val="false"/>
          <w:color w:val="000000"/>
        </w:rPr>
        <w:t xml:space="preserve"> 
2. Ормандардың мемлекеттiк мониторингiн жүргізу тәртiбi</w:t>
      </w:r>
    </w:p>
    <w:bookmarkEnd w:id="5"/>
    <w:bookmarkStart w:name="z11" w:id="6"/>
    <w:p>
      <w:pPr>
        <w:spacing w:after="0"/>
        <w:ind w:left="0"/>
        <w:jc w:val="both"/>
      </w:pPr>
      <w:r>
        <w:rPr>
          <w:rFonts w:ascii="Times New Roman"/>
          <w:b w:val="false"/>
          <w:i w:val="false"/>
          <w:color w:val="000000"/>
          <w:sz w:val="28"/>
        </w:rPr>
        <w:t>       
4. Орман шаруашылығы мемлекеттік мекемелері жыл сайын, есепті жылдан кейінгі жылдың 20 қаңтарына дейін ведомстволық тиесілігі бойынша орман қорын күзету, қорғау, пайдалану, ормандарды молықтыру және орман өсіру саласындағы облыстың (республикалық маңызы бар қаланың, астананың) жергілікті атқарушы органдарына (бұдан әрі –  атқарушы органдар) орман қорында болған өзгерістер туралы мәліметтер береді.</w:t>
      </w:r>
      <w:r>
        <w:br/>
      </w:r>
      <w:r>
        <w:rPr>
          <w:rFonts w:ascii="Times New Roman"/>
          <w:b w:val="false"/>
          <w:i w:val="false"/>
          <w:color w:val="000000"/>
          <w:sz w:val="28"/>
        </w:rPr>
        <w:t>
</w:t>
      </w:r>
      <w:r>
        <w:rPr>
          <w:rFonts w:ascii="Times New Roman"/>
          <w:b w:val="false"/>
          <w:i w:val="false"/>
          <w:color w:val="000000"/>
          <w:sz w:val="28"/>
        </w:rPr>
        <w:t>
      5. Атқарушы органдар ормандардың мемлекеттік мониторингі бойынша материалдар дайындап, оларды есепті жылдан кейінгі жылдың 1 наурызына дейін мемлекеттік орман орналастыру ұйымына береді.</w:t>
      </w:r>
      <w:r>
        <w:br/>
      </w:r>
      <w:r>
        <w:rPr>
          <w:rFonts w:ascii="Times New Roman"/>
          <w:b w:val="false"/>
          <w:i w:val="false"/>
          <w:color w:val="000000"/>
          <w:sz w:val="28"/>
        </w:rPr>
        <w:t>
</w:t>
      </w:r>
      <w:r>
        <w:rPr>
          <w:rFonts w:ascii="Times New Roman"/>
          <w:b w:val="false"/>
          <w:i w:val="false"/>
          <w:color w:val="000000"/>
          <w:sz w:val="28"/>
        </w:rPr>
        <w:t>
      6. Аумақтың қамтылуына байланысты ормандардың республикалық, өңірлiк және жергілікті мемлекеттiк мониторингі жүзеге асырылады:</w:t>
      </w:r>
      <w:r>
        <w:br/>
      </w:r>
      <w:r>
        <w:rPr>
          <w:rFonts w:ascii="Times New Roman"/>
          <w:b w:val="false"/>
          <w:i w:val="false"/>
          <w:color w:val="000000"/>
          <w:sz w:val="28"/>
        </w:rPr>
        <w:t>
</w:t>
      </w:r>
      <w:r>
        <w:rPr>
          <w:rFonts w:ascii="Times New Roman"/>
          <w:b w:val="false"/>
          <w:i w:val="false"/>
          <w:color w:val="000000"/>
          <w:sz w:val="28"/>
        </w:rPr>
        <w:t>
      1) республикалық - Қазақстан Республикасы орман қорының бүкіл аумағын қамтиды;</w:t>
      </w:r>
      <w:r>
        <w:br/>
      </w:r>
      <w:r>
        <w:rPr>
          <w:rFonts w:ascii="Times New Roman"/>
          <w:b w:val="false"/>
          <w:i w:val="false"/>
          <w:color w:val="000000"/>
          <w:sz w:val="28"/>
        </w:rPr>
        <w:t>
</w:t>
      </w:r>
      <w:r>
        <w:rPr>
          <w:rFonts w:ascii="Times New Roman"/>
          <w:b w:val="false"/>
          <w:i w:val="false"/>
          <w:color w:val="000000"/>
          <w:sz w:val="28"/>
        </w:rPr>
        <w:t>
      2) өңiрлік - физика-географиялық, әкiмшілік, орман-өсiмдiк, орман-экономикалық шекаралармен шектелген аумақтарды қамтиды;</w:t>
      </w:r>
      <w:r>
        <w:br/>
      </w:r>
      <w:r>
        <w:rPr>
          <w:rFonts w:ascii="Times New Roman"/>
          <w:b w:val="false"/>
          <w:i w:val="false"/>
          <w:color w:val="000000"/>
          <w:sz w:val="28"/>
        </w:rPr>
        <w:t>
</w:t>
      </w:r>
      <w:r>
        <w:rPr>
          <w:rFonts w:ascii="Times New Roman"/>
          <w:b w:val="false"/>
          <w:i w:val="false"/>
          <w:color w:val="000000"/>
          <w:sz w:val="28"/>
        </w:rPr>
        <w:t>
      3) жергілікті - орман қорының жекелеген учаскелерiне және орманның экологиялық жүйелерiнің қарапайым құрылымдарына дейiн өңiрлiк деңгейден төмен аумақтық объектілерде жүргiзіледi.</w:t>
      </w:r>
      <w:r>
        <w:br/>
      </w:r>
      <w:r>
        <w:rPr>
          <w:rFonts w:ascii="Times New Roman"/>
          <w:b w:val="false"/>
          <w:i w:val="false"/>
          <w:color w:val="000000"/>
          <w:sz w:val="28"/>
        </w:rPr>
        <w:t>
</w:t>
      </w:r>
      <w:r>
        <w:rPr>
          <w:rFonts w:ascii="Times New Roman"/>
          <w:b w:val="false"/>
          <w:i w:val="false"/>
          <w:color w:val="000000"/>
          <w:sz w:val="28"/>
        </w:rPr>
        <w:t>
      7. Ормандардың мониторингi:</w:t>
      </w:r>
      <w:r>
        <w:br/>
      </w:r>
      <w:r>
        <w:rPr>
          <w:rFonts w:ascii="Times New Roman"/>
          <w:b w:val="false"/>
          <w:i w:val="false"/>
          <w:color w:val="000000"/>
          <w:sz w:val="28"/>
        </w:rPr>
        <w:t>
</w:t>
      </w:r>
      <w:r>
        <w:rPr>
          <w:rFonts w:ascii="Times New Roman"/>
          <w:b w:val="false"/>
          <w:i w:val="false"/>
          <w:color w:val="000000"/>
          <w:sz w:val="28"/>
        </w:rPr>
        <w:t>
      1) мемлекеттік орман қорының санаттары бойынша жүйелi қадағалауды орындау (iздестіру, таспаға түсiру, тексеру, түгендеу);</w:t>
      </w:r>
      <w:r>
        <w:br/>
      </w:r>
      <w:r>
        <w:rPr>
          <w:rFonts w:ascii="Times New Roman"/>
          <w:b w:val="false"/>
          <w:i w:val="false"/>
          <w:color w:val="000000"/>
          <w:sz w:val="28"/>
        </w:rPr>
        <w:t>
</w:t>
      </w:r>
      <w:r>
        <w:rPr>
          <w:rFonts w:ascii="Times New Roman"/>
          <w:b w:val="false"/>
          <w:i w:val="false"/>
          <w:color w:val="000000"/>
          <w:sz w:val="28"/>
        </w:rPr>
        <w:t>
      2) орман қорының жай-күйiне бағалау жүргізу;</w:t>
      </w:r>
      <w:r>
        <w:br/>
      </w:r>
      <w:r>
        <w:rPr>
          <w:rFonts w:ascii="Times New Roman"/>
          <w:b w:val="false"/>
          <w:i w:val="false"/>
          <w:color w:val="000000"/>
          <w:sz w:val="28"/>
        </w:rPr>
        <w:t>
</w:t>
      </w:r>
      <w:r>
        <w:rPr>
          <w:rFonts w:ascii="Times New Roman"/>
          <w:b w:val="false"/>
          <w:i w:val="false"/>
          <w:color w:val="000000"/>
          <w:sz w:val="28"/>
        </w:rPr>
        <w:t>
      3) орман қорының жай-күйiне антропогендік әсерлердi реттеу жөнiнде ұсыныстар әзiрлеу;</w:t>
      </w:r>
      <w:r>
        <w:br/>
      </w:r>
      <w:r>
        <w:rPr>
          <w:rFonts w:ascii="Times New Roman"/>
          <w:b w:val="false"/>
          <w:i w:val="false"/>
          <w:color w:val="000000"/>
          <w:sz w:val="28"/>
        </w:rPr>
        <w:t>
</w:t>
      </w:r>
      <w:r>
        <w:rPr>
          <w:rFonts w:ascii="Times New Roman"/>
          <w:b w:val="false"/>
          <w:i w:val="false"/>
          <w:color w:val="000000"/>
          <w:sz w:val="28"/>
        </w:rPr>
        <w:t>
      4) белгiлi бiр уақыт кезеңiне орман қорының жай-күйiне болжам әзірлеу жөнiндегi жұмыстарды қамтиды.</w:t>
      </w:r>
      <w:r>
        <w:br/>
      </w:r>
      <w:r>
        <w:rPr>
          <w:rFonts w:ascii="Times New Roman"/>
          <w:b w:val="false"/>
          <w:i w:val="false"/>
          <w:color w:val="000000"/>
          <w:sz w:val="28"/>
        </w:rPr>
        <w:t>
</w:t>
      </w:r>
      <w:r>
        <w:rPr>
          <w:rFonts w:ascii="Times New Roman"/>
          <w:b w:val="false"/>
          <w:i w:val="false"/>
          <w:color w:val="000000"/>
          <w:sz w:val="28"/>
        </w:rPr>
        <w:t>
      8. Орман қорының жай-күйiн бағалау жүргiзiлетiн қадағалауды талдау, өзгерiстердiң бағыты мен қарқындылығын зерделеу арқылы орындалады.</w:t>
      </w:r>
      <w:r>
        <w:br/>
      </w:r>
      <w:r>
        <w:rPr>
          <w:rFonts w:ascii="Times New Roman"/>
          <w:b w:val="false"/>
          <w:i w:val="false"/>
          <w:color w:val="000000"/>
          <w:sz w:val="28"/>
        </w:rPr>
        <w:t>
</w:t>
      </w:r>
      <w:r>
        <w:rPr>
          <w:rFonts w:ascii="Times New Roman"/>
          <w:b w:val="false"/>
          <w:i w:val="false"/>
          <w:color w:val="000000"/>
          <w:sz w:val="28"/>
        </w:rPr>
        <w:t>
      9. Орман қорының жай-күйінің нәтижелерi бойынша жедел жиынтық мәліметтер, баяндамалар, ұсыныстар және ғылыми болжамдар оларға әсiресе терiс сипаттағы өзгерiстердiң даму серпінін, бағыты мен қарқындылығын сипаттайтын тақырыптық карталар, диаграммалар, кестелер қоса беріліп жасалады.</w:t>
      </w:r>
      <w:r>
        <w:br/>
      </w:r>
      <w:r>
        <w:rPr>
          <w:rFonts w:ascii="Times New Roman"/>
          <w:b w:val="false"/>
          <w:i w:val="false"/>
          <w:color w:val="000000"/>
          <w:sz w:val="28"/>
        </w:rPr>
        <w:t>
</w:t>
      </w:r>
      <w:r>
        <w:rPr>
          <w:rFonts w:ascii="Times New Roman"/>
          <w:b w:val="false"/>
          <w:i w:val="false"/>
          <w:color w:val="000000"/>
          <w:sz w:val="28"/>
        </w:rPr>
        <w:t>
      10. Ормандардың мемлекеттiк мониторингiн жүргiзу үшiн:</w:t>
      </w:r>
      <w:r>
        <w:br/>
      </w:r>
      <w:r>
        <w:rPr>
          <w:rFonts w:ascii="Times New Roman"/>
          <w:b w:val="false"/>
          <w:i w:val="false"/>
          <w:color w:val="000000"/>
          <w:sz w:val="28"/>
        </w:rPr>
        <w:t>
</w:t>
      </w:r>
      <w:r>
        <w:rPr>
          <w:rFonts w:ascii="Times New Roman"/>
          <w:b w:val="false"/>
          <w:i w:val="false"/>
          <w:color w:val="000000"/>
          <w:sz w:val="28"/>
        </w:rPr>
        <w:t>
      1) қашықтықтан зондтау;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орман қорының</w:t>
      </w:r>
      <w:r>
        <w:rPr>
          <w:rFonts w:ascii="Times New Roman"/>
          <w:b w:val="false"/>
          <w:i w:val="false"/>
          <w:color w:val="000000"/>
          <w:sz w:val="28"/>
        </w:rPr>
        <w:t xml:space="preserve"> мемлекеттiк </w:t>
      </w:r>
      <w:r>
        <w:rPr>
          <w:rFonts w:ascii="Times New Roman"/>
          <w:b w:val="false"/>
          <w:i w:val="false"/>
          <w:color w:val="000000"/>
          <w:sz w:val="28"/>
        </w:rPr>
        <w:t>есебi</w:t>
      </w:r>
      <w:r>
        <w:rPr>
          <w:rFonts w:ascii="Times New Roman"/>
          <w:b w:val="false"/>
          <w:i w:val="false"/>
          <w:color w:val="000000"/>
          <w:sz w:val="28"/>
        </w:rPr>
        <w:t xml:space="preserve"> мен мемлекеттiк </w:t>
      </w:r>
      <w:r>
        <w:rPr>
          <w:rFonts w:ascii="Times New Roman"/>
          <w:b w:val="false"/>
          <w:i w:val="false"/>
          <w:color w:val="000000"/>
          <w:sz w:val="28"/>
        </w:rPr>
        <w:t>орман кадастрының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орман орналастырудың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қор деректерiнiң (жоспарлардың, карталардың, схемалардың, кестелік және басқа да материалдардың);</w:t>
      </w:r>
      <w:r>
        <w:br/>
      </w:r>
      <w:r>
        <w:rPr>
          <w:rFonts w:ascii="Times New Roman"/>
          <w:b w:val="false"/>
          <w:i w:val="false"/>
          <w:color w:val="000000"/>
          <w:sz w:val="28"/>
        </w:rPr>
        <w:t>
</w:t>
      </w:r>
      <w:r>
        <w:rPr>
          <w:rFonts w:ascii="Times New Roman"/>
          <w:b w:val="false"/>
          <w:i w:val="false"/>
          <w:color w:val="000000"/>
          <w:sz w:val="28"/>
        </w:rPr>
        <w:t>
      5) табиғи зерттеулер мен iздестірулердiң материалдары пайдаланылады.</w:t>
      </w:r>
      <w:r>
        <w:br/>
      </w:r>
      <w:r>
        <w:rPr>
          <w:rFonts w:ascii="Times New Roman"/>
          <w:b w:val="false"/>
          <w:i w:val="false"/>
          <w:color w:val="000000"/>
          <w:sz w:val="28"/>
        </w:rPr>
        <w:t>
</w:t>
      </w:r>
      <w:r>
        <w:rPr>
          <w:rFonts w:ascii="Times New Roman"/>
          <w:b w:val="false"/>
          <w:i w:val="false"/>
          <w:color w:val="000000"/>
          <w:sz w:val="28"/>
        </w:rPr>
        <w:t>
      11. Ормандардың мемлекеттiк мониторингінiң нәтижелерi қағаз жеткізгіштерде де, ақпарат жинаудың, өңдеудiң және сақтаудың электронды жүйелерiн пайдалана отырып та есептер, кестелер, карталар және картографиялық материалдар түрiнде ресiмделедi.</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