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6fc4" w14:textId="5b76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газдарды атмосфераға шығаруды және озон қабатын бұзатын заттарды тұтыну көздерін мемлекеттік есепке алу ережесін бекіту туралы" Қазақстан Республикасы Үкіметінің 2008 жылғы 8 ақпандағы № 124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мамырдағы № 714 Қаулысы. Күші жойылды - Қазақстан Республикасы Үкіметінің 2015 жылғы 21 тамыздағы № 657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«Парниктік газдарды атмосфераға шығаруды және озон қабатын бұзатын заттарды тұтыну көздерін мемлекеттік есепке алу ережесін бекіту туралы» Қазақстан Республикасы Үкіметінің 2008 жылғы 8 ақпандағы № 124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7, 71-құжат)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«Озон қабатын бұзатын заттарды тұтынуды мемлекеттік есепке алу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Озон қабатын бұзатын заттарды тұтынуды мемлекеттік есепке алу қағидалары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Парниктік газдарды атмосфераға шығару және озон қабатын бұзатын заттарды тұтыну көздерін мемлекеттік есепке алу ережесі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Озон қабатын бұзатын заттарды тұтынуды мемлекеттік</w:t>
      </w:r>
      <w:r>
        <w:br/>
      </w:r>
      <w:r>
        <w:rPr>
          <w:rFonts w:ascii="Times New Roman"/>
          <w:b/>
          <w:i w:val="false"/>
          <w:color w:val="000000"/>
        </w:rPr>
        <w:t>
есепке алу қағидалары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Озон қабатын бұзатын заттарды тұтынуды мемлекеттік есепке алу қағидалары (бұдан әрі - Қағидалар)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Қағидалар озон қабатын бұзатын заттарды тұтынуды мемлекеттік есепке алудың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Озон қабатын бұзатын заттарды тұтынуды мемлекеттік есепке алу жүйелі, мерзімді толықтырылатын және нақтыланатын мәліметтер жиынтығын білдіреді, ол озон қабатын бұзатын заттарды тұтынудың мемлекеттік кадастрында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Қағидалар озон қабатын бұзатын заттарды тұтынумен байланысты қызметті жүзеге асыратын заңды және жеке тұлғаларға (бұдан әрі – табиғат пайдаланушылар)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Қағидалар құрамында озон қабатын заттар бар өнім Қазақстан Республикасының кедендік шекарасы арқылы жеке тұлғаның жеке мүлкі немесе тұрмыстық заттары бар контейнерлерде немесе ұқсас коммерциялық емес жағдайларда өткен жағдайларға қолданылмайды.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Озон қабатын бұзатын заттарды тұтынуды мемлекеттік</w:t>
      </w:r>
      <w:r>
        <w:br/>
      </w:r>
      <w:r>
        <w:rPr>
          <w:rFonts w:ascii="Times New Roman"/>
          <w:b/>
          <w:i w:val="false"/>
          <w:color w:val="000000"/>
        </w:rPr>
        <w:t>
есепке алу тәртібі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Озон қабатын бұзатын заттарды тұтынуды мемлекеттік есепке алуға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озон қабатын бұзатын заттардың тізбесіне сәйкес озон қабатын бұзатын заттарды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озон қабатын бұзатын заттарды импорттау/экспорттау;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құрамында озон қабатын бұзатын заттар бар жабдықтар мен өнімді импорттау/экспорттау.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Озон қабатын бұзатын заттарды тұтынуды жүзеге асыратын табиғат пайдаланушылар жыл сайын, есепті жылдан кейінгі 30 маусымнан кешіктірмей қоршаған ортаны қорғау саласындағы уәкілетті органға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озон қабатын бұзатын заттарды жылдық тұтыну туралы деректерді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Қоршаған ортаны қорғау саласындағы уәкілетті орган озон қабатын бұзатын заттарды тұтынудың мемлекеттік кадастрына озон қабатын бұзатын заттарды жылдық тұтыну туралы деректерді енгізеді.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Озон қабатын бұзатын заттарды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тұтынуды мемлекеттік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Озон қабатын бұзатын заттар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387"/>
        <w:gridCol w:w="3834"/>
        <w:gridCol w:w="4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тізімі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топ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Дихлордифторметан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Трихлортрифторэтаны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Дихлортетрафторэтан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Хлорпентафторэтан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топ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1211)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Бромхлордифторметан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1301)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Бромтрифторметан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2402)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Дибромтетрафторэтаны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тізімі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топ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Хлортрифторметан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Пентахлорфторэтан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Тетрахлордифтоэтан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Гептахлорфторпропан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Гексахлордифторпропан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Пентахлортрифторпропан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Тетрахлортетрафтор-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Трихлорпентафторпропан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(ХФУ-216)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Дихлоргексафторпропан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(ХФУ-217)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Хлоргептафторпропан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топ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(ЧХУ)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топ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1*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Метилхлороформ (МХФ),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т.е. 1,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1-трихлорэтан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тізімі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топ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Фтордихлорметан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(ГХФУ-31)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(ГХФУ-123а)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(ГХФУ-124а)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1-фтор-2,2-дихлорэтан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(ГХФУ-141b)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1,1,1-фтордихлорэтан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(ГХФУ-142b)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(ГХФУ-151)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Фторсекстахлорпропан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(ГХФУ-225са)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CHClF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(ГХФУ-225tb)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(ГХФУ-226)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(ГХФУ-262)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(ГХФУ-262)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(ГХФУ-271)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Фторхлорпропан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топ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(ГБФУ-21В2)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(ГБФУ-31В1)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(ГБФУ-121В4)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(ГБФУ-123В3)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(ГБФУ-123В2)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(ГБФУ-124В1)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(ГБФУ-131В3)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(ГБФУ-132В2)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(ГБФУ-133В1)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(ГБФУ-141В2)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(ГБФУ-142В1)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(ГБФУ-151В1)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(ГБФУ-221В6)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Фторгексабромпропан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(ГБФУ-222В5)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(ГБФУ-223В4)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(ГБФУ-224В3)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(ГБФУ-225В2)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(ГБФУ-226В1)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(ГБФУ-231В5)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(ГБФУ-232В4)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(ГБФУ-233В3)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(ГБФУ-234В2)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Тетрафтордибромпропан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(ГБФУ-235В1)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(ГБФУ-241В4)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(ГБФУ-242В3)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(ГБФУ-243В2)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(ГБФУ-244В1)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(ГБФУ-251В3)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(ГБФУ-252В2)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(ГБФУ-253В1)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(ГБФУ-261В2)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(ГБФУ-262В1)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(ГБФУ-271В1)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Фторбромпропан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топ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Бромхлорметан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1 * Осы формула 1,1,2-трихлорэтанға жатпайды.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Озон қабатын бұзатын заттарды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тұтынуды мемлекеттік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Озон қабатын бұзатын заттарды жылдық тұтыну</w:t>
      </w:r>
      <w:r>
        <w:br/>
      </w:r>
      <w:r>
        <w:rPr>
          <w:rFonts w:ascii="Times New Roman"/>
          <w:b/>
          <w:i w:val="false"/>
          <w:color w:val="000000"/>
        </w:rPr>
        <w:t>
есептілігінің нысаны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631"/>
        <w:gridCol w:w="1133"/>
        <w:gridCol w:w="1631"/>
        <w:gridCol w:w="1382"/>
        <w:gridCol w:w="1382"/>
        <w:gridCol w:w="1403"/>
        <w:gridCol w:w="1549"/>
        <w:gridCol w:w="2190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пайдаланушы (заңды тұлғаның атауы, жеке тұлғаның Т.А.Ә.)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ОҚБЗ бар жабдықтар мен өнімнің орналасқан жері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ОҚБЗ атауы және химиялық формуласы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ОҚБЗ саны, кг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Импортталатын ОҚБЗ саны, кг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Экспортталатын ОҚБЗ саны, кг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ОҚБЗ тұтынылға н саны, кг (9-бағ. = 6-бағ.+ 7-бағ. - 8-бағ.)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