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0b62" w14:textId="3010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 Қазақстан Республикасының Заңына өзгерістермен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left"/>
      </w:pPr>
      <w:r>
        <w:rPr>
          <w:rFonts w:ascii="Times New Roman"/>
          <w:b/>
          <w:i w:val="false"/>
          <w:color w:val="000000"/>
        </w:rPr>
        <w:t xml:space="preserve"> 
«Қазақстан Республикасындағы тұрғын үй құрылысы жинақ ақшасы</w:t>
      </w:r>
      <w:r>
        <w:br/>
      </w:r>
      <w:r>
        <w:rPr>
          <w:rFonts w:ascii="Times New Roman"/>
          <w:b/>
          <w:i w:val="false"/>
          <w:color w:val="000000"/>
        </w:rPr>
        <w:t>
туралы» Қазақстан Республикасының Заңына өзгерістер мен</w:t>
      </w:r>
      <w:r>
        <w:br/>
      </w:r>
      <w:r>
        <w:rPr>
          <w:rFonts w:ascii="Times New Roman"/>
          <w:b/>
          <w:i w:val="false"/>
          <w:color w:val="000000"/>
        </w:rPr>
        <w:t>
толықтырулар енгізу туралы</w:t>
      </w:r>
    </w:p>
    <w:bookmarkEnd w:id="2"/>
    <w:bookmarkStart w:name="z39" w:id="3"/>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78,22-құжат; 2007 ж., № 14, 102-құжат; 2011 ж., № 4,37-құжат; № 16,128-құжат)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алдын ала тұрғын үй заемы - шарттық соманы алғанға дейін негізгі борышы өтеу талаптарынсыз, тұрғын үй жағдайын жақсарту мақсатында шарттық соманың шегінде салымшыға тұрғын үй құрылысы жинақ банкі беретін нысаналы заем, ол бойынша қалдық осы Заңға, банктің Ішкі кредиттік саясатына және банктік заемның шартының талаптарына сәйкес шарттық соманың есебінен өтеледі;</w:t>
      </w:r>
      <w:r>
        <w:br/>
      </w:r>
      <w:r>
        <w:rPr>
          <w:rFonts w:ascii="Times New Roman"/>
          <w:b w:val="false"/>
          <w:i w:val="false"/>
          <w:color w:val="000000"/>
          <w:sz w:val="28"/>
        </w:rPr>
        <w:t>
</w:t>
      </w:r>
      <w:r>
        <w:rPr>
          <w:rFonts w:ascii="Times New Roman"/>
          <w:b w:val="false"/>
          <w:i w:val="false"/>
          <w:color w:val="000000"/>
          <w:sz w:val="28"/>
        </w:rPr>
        <w:t>
      2) аралық тұрғын үй заемы - жинақталған ақшаның ең төменгі қажетті мөлшері жинақталған жағдайда, тұрғын үй жағдайын жақсарту мақсатында тұрғын үй құрылысы жинақ банкі салымшыға беретін нысаналы заем, ол бойынша қалдық осы Заңға, банктің Ішкі кредиттік саясатына және банктік заемның шартының талаптарына сәйкес тұрғын үй құрылысы жинақ ақшасы туралы шарт бойынша шарттық соманың есебінен өтеледі.»;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Салымшы тұрғын үй құрылысы жинақ ақшасы туралы шартты мерзімінен бұрын бұзуға және салымды, оған тұрғын үй құрылысы жинақ банкі есептеген сыйақыны алуға құқылы. Бұл ретте салымшы тұрғын үй құрылысы жинақ ақшасы туралы шартта белгіленген талаптарға сәйкес салымды үш жылдан астам жинаған кезде мемлекеттің сыйлықақысын алуға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бөлігінде:</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аударым операциялары - жеке және заңды тұлғалардың төлемдер мен ақша аударымдары жөніндегі тапсырмаларын орындау.»;</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заңды тұлғалардың банктік шоттарын ашу және жүргізу.»;</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Тұрғын үй құрылыс жинақ банкі банктік заңнамада көзделген, екінші деңгейдегі банктер үшін лицензияның болуын талап етпейтін қызметтің түрлерімен айналысуға құқылы.»;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Салымшылар алдында оларға шарттық соманы немесе жинақталған ақша сомасын беру жөніндегі міндеттемелерді орындауды қамтамасыз ету мақсатында тұрғын үй құрылысы жинақ банкі қаржы нарығында заем қаражаттарын тартуға құқылы.</w:t>
      </w:r>
      <w:r>
        <w:br/>
      </w:r>
      <w:r>
        <w:rPr>
          <w:rFonts w:ascii="Times New Roman"/>
          <w:b w:val="false"/>
          <w:i w:val="false"/>
          <w:color w:val="000000"/>
          <w:sz w:val="28"/>
        </w:rPr>
        <w:t>
</w:t>
      </w:r>
      <w:r>
        <w:rPr>
          <w:rFonts w:ascii="Times New Roman"/>
          <w:b w:val="false"/>
          <w:i w:val="false"/>
          <w:color w:val="000000"/>
          <w:sz w:val="28"/>
        </w:rPr>
        <w:t>
      Жеке қаражаттарын және өзге тартылған қаражаттарды тұрғын үй құрылысы жинақ банктері осы Заңда көзделген қызметтерді жүзеге асыру үшін пайдаланады.</w:t>
      </w:r>
      <w:r>
        <w:br/>
      </w:r>
      <w:r>
        <w:rPr>
          <w:rFonts w:ascii="Times New Roman"/>
          <w:b w:val="false"/>
          <w:i w:val="false"/>
          <w:color w:val="000000"/>
          <w:sz w:val="28"/>
        </w:rPr>
        <w:t>
</w:t>
      </w:r>
      <w:r>
        <w:rPr>
          <w:rFonts w:ascii="Times New Roman"/>
          <w:b w:val="false"/>
          <w:i w:val="false"/>
          <w:color w:val="000000"/>
          <w:sz w:val="28"/>
        </w:rPr>
        <w:t>
      Тұрғын үй құрылысы жинақ ақшасы алдын ала тұрғын үй қарыздарын беру үшін пайдаланылуы мүмкін емес.»;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Жинақтау мерзімі өткенде және салымшы жинақталған ақшаның ең төменгі қажетті сомасын жинақтамаған жағдайда ол салымды, оған есептелген тұрғын үй құрылысы жинақ банкінің сыйақысын, сондай-ақ салымды үш жылдан астам жинақтаған кезде мемлекеттің сыйлықақысын алуға не мемлекеттің сыйлықақысы есептеле отырып, тұрғын үй құрылысы жинақ банкінде жинақтауды жалғастыруға құқылы.</w:t>
      </w:r>
      <w:r>
        <w:br/>
      </w:r>
      <w:r>
        <w:rPr>
          <w:rFonts w:ascii="Times New Roman"/>
          <w:b w:val="false"/>
          <w:i w:val="false"/>
          <w:color w:val="000000"/>
          <w:sz w:val="28"/>
        </w:rPr>
        <w:t>
</w:t>
      </w:r>
      <w:r>
        <w:rPr>
          <w:rFonts w:ascii="Times New Roman"/>
          <w:b w:val="false"/>
          <w:i w:val="false"/>
          <w:color w:val="000000"/>
          <w:sz w:val="28"/>
        </w:rPr>
        <w:t>
      Мемлекеттің сыйлықақысы тұрғын үй заемын алуға өтініш берілген кезге дейін есептеледі.»;</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Алдын ала және аралық тұрғын үй заемдарын беру мақсатында жеңілдікті сыйақы ставкасы бойынша ұзақ мерзімді бюджеттік кредиттер пайдаланылуы мүмкін.</w:t>
      </w:r>
      <w:r>
        <w:br/>
      </w:r>
      <w:r>
        <w:rPr>
          <w:rFonts w:ascii="Times New Roman"/>
          <w:b w:val="false"/>
          <w:i w:val="false"/>
          <w:color w:val="000000"/>
          <w:sz w:val="28"/>
        </w:rPr>
        <w:t>
</w:t>
      </w:r>
      <w:r>
        <w:rPr>
          <w:rFonts w:ascii="Times New Roman"/>
          <w:b w:val="false"/>
          <w:i w:val="false"/>
          <w:color w:val="000000"/>
          <w:sz w:val="28"/>
        </w:rPr>
        <w:t>
      Ұзақ мерзімді бюджеттік кредиттер есебінен алдын ала немесе аралық тұрғын үй заемы бойынша сыйақы ставкалары бюджеттік кредит беру туралы келісімге сәйкес белгіленеді.»;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Тұрғын үй құрылысы жинақ ақшасына салымдар бойынша мемлекеттің сыйлықақысын есептеу және төлеудің тәртібі мен шарттарын бюджеттің атқарылуы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1-тармағының 2)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салымшы тұрғын үй заемын нысаналы түрде пайдаланбағанда не пайдаланбаған және ақшаны үш жылдан кем уақыт жинақтау кезінде заем берілген күннен бастап күнтізбелік он терт құн ішінде заемды қайтарғаңда;»;</w:t>
      </w:r>
      <w:r>
        <w:br/>
      </w:r>
      <w:r>
        <w:rPr>
          <w:rFonts w:ascii="Times New Roman"/>
          <w:b w:val="false"/>
          <w:i w:val="false"/>
          <w:color w:val="000000"/>
          <w:sz w:val="28"/>
        </w:rPr>
        <w:t>
</w:t>
      </w:r>
      <w:r>
        <w:rPr>
          <w:rFonts w:ascii="Times New Roman"/>
          <w:b w:val="false"/>
          <w:i w:val="false"/>
          <w:color w:val="000000"/>
          <w:sz w:val="28"/>
        </w:rPr>
        <w:t>
      «4) тұрғын үй құрылыс жинақ банкінде салымдарды жинақтау мерзімі үш жылдан кем болған кезде тараптар тұрғын үй құрылысы жинақ ақшасы туралы шартты мерзімінен бұрын бұзғанда;»;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Тұрғын үй құрылысы жинақ ақшасының салымшысы тұрғын үй заемын алудан бас тартқан жағдайда, ол осы Заңның 8-бабы 2-тармағының талаптарын орындаған-орындамағанына және тұрғын үй құрылысы жинақ ақшасы туралы шартты мерзімнен бұрын бұзғанына қарамастан, үш жыл ақша жинақтаудан кейін сыйлықақы алуға құқылы.</w:t>
      </w:r>
      <w:r>
        <w:br/>
      </w:r>
      <w:r>
        <w:rPr>
          <w:rFonts w:ascii="Times New Roman"/>
          <w:b w:val="false"/>
          <w:i w:val="false"/>
          <w:color w:val="000000"/>
          <w:sz w:val="28"/>
        </w:rPr>
        <w:t>
</w:t>
      </w:r>
      <w:r>
        <w:rPr>
          <w:rFonts w:ascii="Times New Roman"/>
          <w:b w:val="false"/>
          <w:i w:val="false"/>
          <w:color w:val="000000"/>
          <w:sz w:val="28"/>
        </w:rPr>
        <w:t>
      Қарыз алушы заем берілген күнінен бастап күнтізбелік он төрт күн ішінде заемды қайтарған жағдайда, үш жыл ақша жинақтағаннан кейін ол сыйлықақы алуға құқылы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Заңның 1-бабының бесінші, алтыншы, жиырмасыншы, жиырма бірінші, жиырма тоғызыншы, отызыншы, отыз бірінші, отыз екінші, отыз үшінші абзацтарының күші бұрын жасалған қолданыстағы шарттардан туындайтын қатынастарға қолданылады.</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