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f37e9" w14:textId="ecf37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 дүниесiн қорғау жөнiндегi мемлекеттік инспекторлардың және жануарлар дүниесiн қорғаумен айналысатын мамандандырылған ұйымдар инспекторларының арнайы құралдар мен қызметтік қаруды қолдану, сондай-ақ қорықшылардың қызметтік қаруды қолдану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2012 жылғы 24 мамырдағы № 670 Қаулысы</w:t>
      </w:r>
    </w:p>
    <w:p>
      <w:pPr>
        <w:spacing w:after="0"/>
        <w:ind w:left="0"/>
        <w:jc w:val="both"/>
      </w:pPr>
      <w:bookmarkStart w:name="z1" w:id="0"/>
      <w:r>
        <w:rPr>
          <w:rFonts w:ascii="Times New Roman"/>
          <w:b w:val="false"/>
          <w:i w:val="false"/>
          <w:color w:val="000000"/>
          <w:sz w:val="28"/>
        </w:rPr>
        <w:t xml:space="preserve">
      "Жануарлар дүниесін қорғау, өсімін молайту және пайдалану </w:t>
      </w:r>
      <w:r>
        <w:br/>
      </w:r>
      <w:r>
        <w:rPr>
          <w:rFonts w:ascii="Times New Roman"/>
          <w:b w:val="false"/>
          <w:i w:val="false"/>
          <w:color w:val="000000"/>
          <w:sz w:val="28"/>
        </w:rPr>
        <w:t xml:space="preserve">
туралы" 2004 жылғы 9 шілдедегі Қазақстан Республикасының Заңы </w:t>
      </w:r>
      <w:r>
        <w:br/>
      </w:r>
      <w:r>
        <w:rPr>
          <w:rFonts w:ascii="Times New Roman"/>
          <w:b w:val="false"/>
          <w:i w:val="false"/>
          <w:color w:val="000000"/>
          <w:sz w:val="28"/>
        </w:rPr>
        <w:t>
8-бабының </w:t>
      </w:r>
      <w:r>
        <w:rPr>
          <w:rFonts w:ascii="Times New Roman"/>
          <w:b w:val="false"/>
          <w:i w:val="false"/>
          <w:color w:val="000000"/>
          <w:sz w:val="28"/>
        </w:rPr>
        <w:t>11)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24.02.2016 </w:t>
      </w:r>
      <w:r>
        <w:rPr>
          <w:rFonts w:ascii="Times New Roman"/>
          <w:b w:val="false"/>
          <w:i w:val="false"/>
          <w:color w:val="000000"/>
          <w:sz w:val="28"/>
        </w:rPr>
        <w:t>№ 106</w:t>
      </w:r>
      <w:r>
        <w:rPr>
          <w:rFonts w:ascii="Times New Roman"/>
          <w:b w:val="false"/>
          <w:i w:val="false"/>
          <w:color w:val="ff0000"/>
          <w:sz w:val="28"/>
        </w:rPr>
        <w:t xml:space="preserve"> (алғашқы ресми жарияланған күнiнен бастап қолданысқа енгiзіледі) қаулысымен.</w:t>
      </w:r>
      <w:r>
        <w:br/>
      </w:r>
      <w:r>
        <w:rPr>
          <w:rFonts w:ascii="Times New Roman"/>
          <w:b w:val="false"/>
          <w:i w:val="false"/>
          <w:color w:val="000000"/>
          <w:sz w:val="28"/>
        </w:rPr>
        <w:t>
</w:t>
      </w:r>
      <w:r>
        <w:rPr>
          <w:rFonts w:ascii="Times New Roman"/>
          <w:b w:val="false"/>
          <w:i w:val="false"/>
          <w:color w:val="000000"/>
          <w:sz w:val="28"/>
        </w:rPr>
        <w:t>
      1. Қоса беріліп отырған Жануарлар дүниесiн қорғау жөнiндегi мемлекеттік инспекторлардың және жануарлар дүниесiн қорғаумен айналысатын мамандандырылған ұйымдар инспекторларының арнайы құралдар мен қызметтік қаруды қолдану, сондай-ақ қорықшылардың қызметтік қаруды қолдану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24 мамырдағы </w:t>
      </w:r>
      <w:r>
        <w:br/>
      </w:r>
      <w:r>
        <w:rPr>
          <w:rFonts w:ascii="Times New Roman"/>
          <w:b w:val="false"/>
          <w:i w:val="false"/>
          <w:color w:val="000000"/>
          <w:sz w:val="28"/>
        </w:rPr>
        <w:t xml:space="preserve">
№ 670 қаулысымен    </w:t>
      </w:r>
      <w:r>
        <w:br/>
      </w:r>
      <w:r>
        <w:rPr>
          <w:rFonts w:ascii="Times New Roman"/>
          <w:b w:val="false"/>
          <w:i w:val="false"/>
          <w:color w:val="000000"/>
          <w:sz w:val="28"/>
        </w:rPr>
        <w:t xml:space="preserve">
бекiтiлген      </w:t>
      </w:r>
    </w:p>
    <w:bookmarkEnd w:id="1"/>
    <w:bookmarkStart w:name="z5" w:id="2"/>
    <w:p>
      <w:pPr>
        <w:spacing w:after="0"/>
        <w:ind w:left="0"/>
        <w:jc w:val="left"/>
      </w:pPr>
      <w:r>
        <w:rPr>
          <w:rFonts w:ascii="Times New Roman"/>
          <w:b/>
          <w:i w:val="false"/>
          <w:color w:val="000000"/>
        </w:rPr>
        <w:t xml:space="preserve"> 
Жануарлар дүниесiн қорғау жөнiндегi мемлекеттік</w:t>
      </w:r>
      <w:r>
        <w:br/>
      </w:r>
      <w:r>
        <w:rPr>
          <w:rFonts w:ascii="Times New Roman"/>
          <w:b/>
          <w:i w:val="false"/>
          <w:color w:val="000000"/>
        </w:rPr>
        <w:t>
инспекторлардың және жануарлар дүниесiн қорғаумен айналысатын</w:t>
      </w:r>
      <w:r>
        <w:br/>
      </w:r>
      <w:r>
        <w:rPr>
          <w:rFonts w:ascii="Times New Roman"/>
          <w:b/>
          <w:i w:val="false"/>
          <w:color w:val="000000"/>
        </w:rPr>
        <w:t>
мамандандырылған ұйымдар инспекторларының арнайы құралдар мен</w:t>
      </w:r>
      <w:r>
        <w:br/>
      </w:r>
      <w:r>
        <w:rPr>
          <w:rFonts w:ascii="Times New Roman"/>
          <w:b/>
          <w:i w:val="false"/>
          <w:color w:val="000000"/>
        </w:rPr>
        <w:t>
қызметтік қаруды қолдану, сондай-ақ қорықшылардың қызметтік</w:t>
      </w:r>
      <w:r>
        <w:br/>
      </w:r>
      <w:r>
        <w:rPr>
          <w:rFonts w:ascii="Times New Roman"/>
          <w:b/>
          <w:i w:val="false"/>
          <w:color w:val="000000"/>
        </w:rPr>
        <w:t>
қаруды қолдану  қағидалары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Жануарлар дүниесiн қорғау жөнiндегi мемлекеттік инспекторлардың және жануарлар дүниесiн қорғаумен айналысатын мамандандырылған ұйымдар инспекторларының арнайы құралдар мен қызметтік қаруды қолдану, сондай-ақ қорықшылардың қызметтік қаруды қолдану қағидалары (бұдан әрі – Қағидалар) жануарлар дүниесін қорғауды тікелей жүзеге асыратын, қызметтік қаруды алып жүру құқығына рұқсаты бар жануарлар дүниесiн қорғау жөнiндегi мемлекеттік инспекторлардың, жануарлар дүниесiн қорғаумен айналысатын мамандандырылған ұйымдар инспекторларының (бұдан әрі – инспектор) арнайы құралдар мен қызметтік қаруды қолдану, сондай-ақ қорықшылардың қызметтік қаруды қолдану тәртібін айқындайды.</w:t>
      </w:r>
      <w:r>
        <w:br/>
      </w:r>
      <w:r>
        <w:rPr>
          <w:rFonts w:ascii="Times New Roman"/>
          <w:b w:val="false"/>
          <w:i w:val="false"/>
          <w:color w:val="000000"/>
          <w:sz w:val="28"/>
        </w:rPr>
        <w:t>
</w:t>
      </w:r>
      <w:r>
        <w:rPr>
          <w:rFonts w:ascii="Times New Roman"/>
          <w:b w:val="false"/>
          <w:i w:val="false"/>
          <w:color w:val="000000"/>
          <w:sz w:val="28"/>
        </w:rPr>
        <w:t>
      2. Арнайы құралдар мен қызметтік қаруды инспекторлар мен қорықшылар жануарлар дүниесін қорғауды тікелей жүзеге асырған және өздерінің міндеттерін орындаған кезде қолданады.</w:t>
      </w:r>
      <w:r>
        <w:br/>
      </w:r>
      <w:r>
        <w:rPr>
          <w:rFonts w:ascii="Times New Roman"/>
          <w:b w:val="false"/>
          <w:i w:val="false"/>
          <w:color w:val="000000"/>
          <w:sz w:val="28"/>
        </w:rPr>
        <w:t>
</w:t>
      </w:r>
      <w:r>
        <w:rPr>
          <w:rFonts w:ascii="Times New Roman"/>
          <w:b w:val="false"/>
          <w:i w:val="false"/>
          <w:color w:val="000000"/>
          <w:sz w:val="28"/>
        </w:rPr>
        <w:t>
      3. Жануарлар дүниесін қорғау жөніндегі инспектор мынадай арнайы құралдармен:</w:t>
      </w:r>
      <w:r>
        <w:br/>
      </w:r>
      <w:r>
        <w:rPr>
          <w:rFonts w:ascii="Times New Roman"/>
          <w:b w:val="false"/>
          <w:i w:val="false"/>
          <w:color w:val="000000"/>
          <w:sz w:val="28"/>
        </w:rPr>
        <w:t>
</w:t>
      </w:r>
      <w:r>
        <w:rPr>
          <w:rFonts w:ascii="Times New Roman"/>
          <w:b w:val="false"/>
          <w:i w:val="false"/>
          <w:color w:val="000000"/>
          <w:sz w:val="28"/>
        </w:rPr>
        <w:t>
      1) кісендермен (БР, БР-С);</w:t>
      </w:r>
      <w:r>
        <w:br/>
      </w:r>
      <w:r>
        <w:rPr>
          <w:rFonts w:ascii="Times New Roman"/>
          <w:b w:val="false"/>
          <w:i w:val="false"/>
          <w:color w:val="000000"/>
          <w:sz w:val="28"/>
        </w:rPr>
        <w:t>
</w:t>
      </w:r>
      <w:r>
        <w:rPr>
          <w:rFonts w:ascii="Times New Roman"/>
          <w:b w:val="false"/>
          <w:i w:val="false"/>
          <w:color w:val="000000"/>
          <w:sz w:val="28"/>
        </w:rPr>
        <w:t>
      2) резина таяқшамен (арнайы);</w:t>
      </w:r>
      <w:r>
        <w:br/>
      </w:r>
      <w:r>
        <w:rPr>
          <w:rFonts w:ascii="Times New Roman"/>
          <w:b w:val="false"/>
          <w:i w:val="false"/>
          <w:color w:val="000000"/>
          <w:sz w:val="28"/>
        </w:rPr>
        <w:t>
</w:t>
      </w:r>
      <w:r>
        <w:rPr>
          <w:rFonts w:ascii="Times New Roman"/>
          <w:b w:val="false"/>
          <w:i w:val="false"/>
          <w:color w:val="000000"/>
          <w:sz w:val="28"/>
        </w:rPr>
        <w:t>
      3) механикалық әсерлерден қорғауға арналған кеудешемен;</w:t>
      </w:r>
      <w:r>
        <w:br/>
      </w:r>
      <w:r>
        <w:rPr>
          <w:rFonts w:ascii="Times New Roman"/>
          <w:b w:val="false"/>
          <w:i w:val="false"/>
          <w:color w:val="000000"/>
          <w:sz w:val="28"/>
        </w:rPr>
        <w:t>
</w:t>
      </w:r>
      <w:r>
        <w:rPr>
          <w:rFonts w:ascii="Times New Roman"/>
          <w:b w:val="false"/>
          <w:i w:val="false"/>
          <w:color w:val="000000"/>
          <w:sz w:val="28"/>
        </w:rPr>
        <w:t>
      4) жалтырауық шаммен;</w:t>
      </w:r>
      <w:r>
        <w:br/>
      </w:r>
      <w:r>
        <w:rPr>
          <w:rFonts w:ascii="Times New Roman"/>
          <w:b w:val="false"/>
          <w:i w:val="false"/>
          <w:color w:val="000000"/>
          <w:sz w:val="28"/>
        </w:rPr>
        <w:t>
</w:t>
      </w:r>
      <w:r>
        <w:rPr>
          <w:rFonts w:ascii="Times New Roman"/>
          <w:b w:val="false"/>
          <w:i w:val="false"/>
          <w:color w:val="000000"/>
          <w:sz w:val="28"/>
        </w:rPr>
        <w:t>
      5) автокөлікті мәжбүрлеп тоқтату құрылғысымен («Еж-М») қамтамасыз етіледі.</w:t>
      </w:r>
      <w:r>
        <w:br/>
      </w:r>
      <w:r>
        <w:rPr>
          <w:rFonts w:ascii="Times New Roman"/>
          <w:b w:val="false"/>
          <w:i w:val="false"/>
          <w:color w:val="000000"/>
          <w:sz w:val="28"/>
        </w:rPr>
        <w:t>
</w:t>
      </w:r>
      <w:r>
        <w:rPr>
          <w:rFonts w:ascii="Times New Roman"/>
          <w:b w:val="false"/>
          <w:i w:val="false"/>
          <w:color w:val="000000"/>
          <w:sz w:val="28"/>
        </w:rPr>
        <w:t>
      4. Арнайы құралдар қызметтiк қарудан бөлек арнайы жабдықталған үй-жайларда, сенiмдi ілмек құрылғысы бар, қабырғаларының қалыңдығы кемінде 3 миллиметр металл жәшiктерде (шкафтарда) сақталуы тиіс.</w:t>
      </w:r>
      <w:r>
        <w:br/>
      </w:r>
      <w:r>
        <w:rPr>
          <w:rFonts w:ascii="Times New Roman"/>
          <w:b w:val="false"/>
          <w:i w:val="false"/>
          <w:color w:val="000000"/>
          <w:sz w:val="28"/>
        </w:rPr>
        <w:t>
</w:t>
      </w:r>
      <w:r>
        <w:rPr>
          <w:rFonts w:ascii="Times New Roman"/>
          <w:b w:val="false"/>
          <w:i w:val="false"/>
          <w:color w:val="000000"/>
          <w:sz w:val="28"/>
        </w:rPr>
        <w:t>
      5. Инспектор мен қорықшы Қазақстан Республикасы Үкіметінің 2000 жылғы 3 тамыздағы № 1176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Республикасындағы қару мен оның патрондар айналымының ережесіне сәйкес қызметтік қарумен қамтамасыз етіледі.</w:t>
      </w:r>
      <w:r>
        <w:br/>
      </w:r>
      <w:r>
        <w:rPr>
          <w:rFonts w:ascii="Times New Roman"/>
          <w:b w:val="false"/>
          <w:i w:val="false"/>
          <w:color w:val="000000"/>
          <w:sz w:val="28"/>
        </w:rPr>
        <w:t>
</w:t>
      </w:r>
      <w:r>
        <w:rPr>
          <w:rFonts w:ascii="Times New Roman"/>
          <w:b w:val="false"/>
          <w:i w:val="false"/>
          <w:color w:val="000000"/>
          <w:sz w:val="28"/>
        </w:rPr>
        <w:t>
      6. Инспектор немесе қорықшы жұмыста ұзақ уақыт болмаған кезеңде (демалыс, сырқаттану) қызметтік қару алып жүру құқығына рұқсат берген жер бойынша ішкі істер органдарына сақтауға тапсырылады.</w:t>
      </w:r>
    </w:p>
    <w:bookmarkEnd w:id="4"/>
    <w:bookmarkStart w:name="z18" w:id="5"/>
    <w:p>
      <w:pPr>
        <w:spacing w:after="0"/>
        <w:ind w:left="0"/>
        <w:jc w:val="left"/>
      </w:pPr>
      <w:r>
        <w:rPr>
          <w:rFonts w:ascii="Times New Roman"/>
          <w:b/>
          <w:i w:val="false"/>
          <w:color w:val="000000"/>
        </w:rPr>
        <w:t xml:space="preserve"> 
2. Инспекторлар мен қорықшылардың арнайы құралдар мен қызметтік</w:t>
      </w:r>
      <w:r>
        <w:br/>
      </w:r>
      <w:r>
        <w:rPr>
          <w:rFonts w:ascii="Times New Roman"/>
          <w:b/>
          <w:i w:val="false"/>
          <w:color w:val="000000"/>
        </w:rPr>
        <w:t>
қаруды қолдану тәртібі</w:t>
      </w:r>
    </w:p>
    <w:bookmarkEnd w:id="5"/>
    <w:bookmarkStart w:name="z19" w:id="6"/>
    <w:p>
      <w:pPr>
        <w:spacing w:after="0"/>
        <w:ind w:left="0"/>
        <w:jc w:val="both"/>
      </w:pPr>
      <w:r>
        <w:rPr>
          <w:rFonts w:ascii="Times New Roman"/>
          <w:b w:val="false"/>
          <w:i w:val="false"/>
          <w:color w:val="000000"/>
          <w:sz w:val="28"/>
        </w:rPr>
        <w:t>
      7. Қорғалатын аумақтарда инспекторлар мен қорықшылар қалыптасқан жағдайды, құқық бұзушылықтың сипаты мен құқық бұзушының жеке басын, сондай-ақ арнайы құралдардың тактикалық-техникалық сипаттамаларын ескере отырып, арнайы құралдарды қолдану, олардың түрі мен қолданылу қарқындылығы туралы шешім қабылдайды. Жеке әрекет ететін, арнайы құралдарды қолдану құқығы бар тұлғалар мұндай шешімді дербес қабылдайды.</w:t>
      </w:r>
      <w:r>
        <w:br/>
      </w:r>
      <w:r>
        <w:rPr>
          <w:rFonts w:ascii="Times New Roman"/>
          <w:b w:val="false"/>
          <w:i w:val="false"/>
          <w:color w:val="000000"/>
          <w:sz w:val="28"/>
        </w:rPr>
        <w:t>
</w:t>
      </w:r>
      <w:r>
        <w:rPr>
          <w:rFonts w:ascii="Times New Roman"/>
          <w:b w:val="false"/>
          <w:i w:val="false"/>
          <w:color w:val="000000"/>
          <w:sz w:val="28"/>
        </w:rPr>
        <w:t>
      8. Арнайы құралдарды инспекторлар:</w:t>
      </w:r>
      <w:r>
        <w:br/>
      </w:r>
      <w:r>
        <w:rPr>
          <w:rFonts w:ascii="Times New Roman"/>
          <w:b w:val="false"/>
          <w:i w:val="false"/>
          <w:color w:val="000000"/>
          <w:sz w:val="28"/>
        </w:rPr>
        <w:t>
</w:t>
      </w:r>
      <w:r>
        <w:rPr>
          <w:rFonts w:ascii="Times New Roman"/>
          <w:b w:val="false"/>
          <w:i w:val="false"/>
          <w:color w:val="000000"/>
          <w:sz w:val="28"/>
        </w:rPr>
        <w:t>
      1) егер құқық бұзушылар «Жануарлар дүниесiн қорғау, өсімін молайту және пайдалану туралы» Қазақстан Республикасының 2004 жылғы 9 шілдедегі </w:t>
      </w:r>
      <w:r>
        <w:rPr>
          <w:rFonts w:ascii="Times New Roman"/>
          <w:b w:val="false"/>
          <w:i w:val="false"/>
          <w:color w:val="000000"/>
          <w:sz w:val="28"/>
        </w:rPr>
        <w:t>Заңының</w:t>
      </w:r>
      <w:r>
        <w:rPr>
          <w:rFonts w:ascii="Times New Roman"/>
          <w:b w:val="false"/>
          <w:i w:val="false"/>
          <w:color w:val="000000"/>
          <w:sz w:val="28"/>
        </w:rPr>
        <w:t xml:space="preserve"> (бұдан әрі – Заң) талаптарына сәйкес өздеріне жүктелген міндеттерді орындайтын инспекторларға қарсылық білдірсе, оларды ұстау, сондай-ақ оларды ішкі істер органдарына жеткізу үшін;</w:t>
      </w:r>
      <w:r>
        <w:br/>
      </w:r>
      <w:r>
        <w:rPr>
          <w:rFonts w:ascii="Times New Roman"/>
          <w:b w:val="false"/>
          <w:i w:val="false"/>
          <w:color w:val="000000"/>
          <w:sz w:val="28"/>
        </w:rPr>
        <w:t>
</w:t>
      </w:r>
      <w:r>
        <w:rPr>
          <w:rFonts w:ascii="Times New Roman"/>
          <w:b w:val="false"/>
          <w:i w:val="false"/>
          <w:color w:val="000000"/>
          <w:sz w:val="28"/>
        </w:rPr>
        <w:t>
      2) инпекторлардың </w:t>
      </w:r>
      <w:r>
        <w:rPr>
          <w:rFonts w:ascii="Times New Roman"/>
          <w:b w:val="false"/>
          <w:i w:val="false"/>
          <w:color w:val="000000"/>
          <w:sz w:val="28"/>
        </w:rPr>
        <w:t>Заңмен</w:t>
      </w:r>
      <w:r>
        <w:rPr>
          <w:rFonts w:ascii="Times New Roman"/>
          <w:b w:val="false"/>
          <w:i w:val="false"/>
          <w:color w:val="000000"/>
          <w:sz w:val="28"/>
        </w:rPr>
        <w:t xml:space="preserve"> өздеріне жүктелген міндеттерін орындауына кедергі келтіргенде көлік құралдарын мәжбүрлеп тоқтату үшін қолданады.</w:t>
      </w:r>
      <w:r>
        <w:br/>
      </w:r>
      <w:r>
        <w:rPr>
          <w:rFonts w:ascii="Times New Roman"/>
          <w:b w:val="false"/>
          <w:i w:val="false"/>
          <w:color w:val="000000"/>
          <w:sz w:val="28"/>
        </w:rPr>
        <w:t>
</w:t>
      </w:r>
      <w:r>
        <w:rPr>
          <w:rFonts w:ascii="Times New Roman"/>
          <w:b w:val="false"/>
          <w:i w:val="false"/>
          <w:color w:val="000000"/>
          <w:sz w:val="28"/>
        </w:rPr>
        <w:t>
      9. Қызметтік қаруды инспекторлар мен қорықшылар:</w:t>
      </w:r>
      <w:r>
        <w:br/>
      </w:r>
      <w:r>
        <w:rPr>
          <w:rFonts w:ascii="Times New Roman"/>
          <w:b w:val="false"/>
          <w:i w:val="false"/>
          <w:color w:val="000000"/>
          <w:sz w:val="28"/>
        </w:rPr>
        <w:t>
</w:t>
      </w:r>
      <w:r>
        <w:rPr>
          <w:rFonts w:ascii="Times New Roman"/>
          <w:b w:val="false"/>
          <w:i w:val="false"/>
          <w:color w:val="000000"/>
          <w:sz w:val="28"/>
        </w:rPr>
        <w:t>
      1) іс-әрекеттері Заңда белгіленген міндеттерді орындау кезінде инспекторлардың немесе қорықшылардың өмiрi мен денсаулығына тiкелей қатер төндiретін адамдардың қарулы шабуылына тойтарыс беру;</w:t>
      </w:r>
      <w:r>
        <w:br/>
      </w:r>
      <w:r>
        <w:rPr>
          <w:rFonts w:ascii="Times New Roman"/>
          <w:b w:val="false"/>
          <w:i w:val="false"/>
          <w:color w:val="000000"/>
          <w:sz w:val="28"/>
        </w:rPr>
        <w:t>
</w:t>
      </w:r>
      <w:r>
        <w:rPr>
          <w:rFonts w:ascii="Times New Roman"/>
          <w:b w:val="false"/>
          <w:i w:val="false"/>
          <w:color w:val="000000"/>
          <w:sz w:val="28"/>
        </w:rPr>
        <w:t>
      2) егер жүргізуші инспекторлар мен қорықшылардың </w:t>
      </w:r>
      <w:r>
        <w:rPr>
          <w:rFonts w:ascii="Times New Roman"/>
          <w:b w:val="false"/>
          <w:i w:val="false"/>
          <w:color w:val="000000"/>
          <w:sz w:val="28"/>
        </w:rPr>
        <w:t>Заңда</w:t>
      </w:r>
      <w:r>
        <w:rPr>
          <w:rFonts w:ascii="Times New Roman"/>
          <w:b w:val="false"/>
          <w:i w:val="false"/>
          <w:color w:val="000000"/>
          <w:sz w:val="28"/>
        </w:rPr>
        <w:t xml:space="preserve"> белгіленген талаптарына бағынбаса, азаматтардың өмірі мен денсаулығына қатер төндірсе, қорғалатын аумақтарда көлік құралдарын зақымдау жолымен оларды тоқтату;</w:t>
      </w:r>
      <w:r>
        <w:br/>
      </w:r>
      <w:r>
        <w:rPr>
          <w:rFonts w:ascii="Times New Roman"/>
          <w:b w:val="false"/>
          <w:i w:val="false"/>
          <w:color w:val="000000"/>
          <w:sz w:val="28"/>
        </w:rPr>
        <w:t>
</w:t>
      </w:r>
      <w:r>
        <w:rPr>
          <w:rFonts w:ascii="Times New Roman"/>
          <w:b w:val="false"/>
          <w:i w:val="false"/>
          <w:color w:val="000000"/>
          <w:sz w:val="28"/>
        </w:rPr>
        <w:t>
      3) жабайы жануарлардың шабуылынан қорғану және дабыл сигналын беру немесе көмекке шақыру үшін қолданады.</w:t>
      </w:r>
      <w:r>
        <w:br/>
      </w:r>
      <w:r>
        <w:rPr>
          <w:rFonts w:ascii="Times New Roman"/>
          <w:b w:val="false"/>
          <w:i w:val="false"/>
          <w:color w:val="000000"/>
          <w:sz w:val="28"/>
        </w:rPr>
        <w:t>
</w:t>
      </w:r>
      <w:r>
        <w:rPr>
          <w:rFonts w:ascii="Times New Roman"/>
          <w:b w:val="false"/>
          <w:i w:val="false"/>
          <w:color w:val="000000"/>
          <w:sz w:val="28"/>
        </w:rPr>
        <w:t>
      10. Арнайы құралдар мен қызметтік қаруды қолдану кезiнде мынадай шарттар сақталады:</w:t>
      </w:r>
      <w:r>
        <w:br/>
      </w:r>
      <w:r>
        <w:rPr>
          <w:rFonts w:ascii="Times New Roman"/>
          <w:b w:val="false"/>
          <w:i w:val="false"/>
          <w:color w:val="000000"/>
          <w:sz w:val="28"/>
        </w:rPr>
        <w:t>
</w:t>
      </w:r>
      <w:r>
        <w:rPr>
          <w:rFonts w:ascii="Times New Roman"/>
          <w:b w:val="false"/>
          <w:i w:val="false"/>
          <w:color w:val="000000"/>
          <w:sz w:val="28"/>
        </w:rPr>
        <w:t>
      1) осы Қағидалардың 9-тармағының 1) тармақшасында көрсетілген жағдайлардан басқа, қызметтік қаруды қолдану ниеті туралы ескерту (айғайлау, ескерту ретінде жоғары қарай ату);</w:t>
      </w:r>
      <w:r>
        <w:br/>
      </w:r>
      <w:r>
        <w:rPr>
          <w:rFonts w:ascii="Times New Roman"/>
          <w:b w:val="false"/>
          <w:i w:val="false"/>
          <w:color w:val="000000"/>
          <w:sz w:val="28"/>
        </w:rPr>
        <w:t>
</w:t>
      </w:r>
      <w:r>
        <w:rPr>
          <w:rFonts w:ascii="Times New Roman"/>
          <w:b w:val="false"/>
          <w:i w:val="false"/>
          <w:color w:val="000000"/>
          <w:sz w:val="28"/>
        </w:rPr>
        <w:t>
      2) қызметтік қаруды пайдаланудағы кiдiрiс инспектордың, қорықшының өмiрi мен денсаулығына тiкелей қауiп төндiретiн немесе өзге ауыр зардаптарға әкелуі мүмкiн жағдайларды қоспағанда, инспектордың немесе қорықшының талаптарын орындауы үшiн жеткiлiктi уақыт беру;</w:t>
      </w:r>
      <w:r>
        <w:br/>
      </w:r>
      <w:r>
        <w:rPr>
          <w:rFonts w:ascii="Times New Roman"/>
          <w:b w:val="false"/>
          <w:i w:val="false"/>
          <w:color w:val="000000"/>
          <w:sz w:val="28"/>
        </w:rPr>
        <w:t>
</w:t>
      </w:r>
      <w:r>
        <w:rPr>
          <w:rFonts w:ascii="Times New Roman"/>
          <w:b w:val="false"/>
          <w:i w:val="false"/>
          <w:color w:val="000000"/>
          <w:sz w:val="28"/>
        </w:rPr>
        <w:t>
      3) инспектордың немесе қорықшының тарапынан қызметтік қарудың қолданылуы анық болатын жағдайларда ұстамдылық таныту, қолданылу мүмкіндігін барынша азайтып, қалыптасқан жағдайды және қол жеткiзiлуге тиiс мақсатты негізге ала отырып iс-әрекет жасау;</w:t>
      </w:r>
      <w:r>
        <w:br/>
      </w:r>
      <w:r>
        <w:rPr>
          <w:rFonts w:ascii="Times New Roman"/>
          <w:b w:val="false"/>
          <w:i w:val="false"/>
          <w:color w:val="000000"/>
          <w:sz w:val="28"/>
        </w:rPr>
        <w:t>
</w:t>
      </w:r>
      <w:r>
        <w:rPr>
          <w:rFonts w:ascii="Times New Roman"/>
          <w:b w:val="false"/>
          <w:i w:val="false"/>
          <w:color w:val="000000"/>
          <w:sz w:val="28"/>
        </w:rPr>
        <w:t>
      4) дәрiгерге дейiнгi медициналық көмек көрсету, ал арнайы құралдар мен қызметтік қаруды қолданудан зардап шеккен адамды қажет болған жағдайда денсаулық сақтау мекемесiне жеткiзу;</w:t>
      </w:r>
      <w:r>
        <w:br/>
      </w:r>
      <w:r>
        <w:rPr>
          <w:rFonts w:ascii="Times New Roman"/>
          <w:b w:val="false"/>
          <w:i w:val="false"/>
          <w:color w:val="000000"/>
          <w:sz w:val="28"/>
        </w:rPr>
        <w:t>
</w:t>
      </w:r>
      <w:r>
        <w:rPr>
          <w:rFonts w:ascii="Times New Roman"/>
          <w:b w:val="false"/>
          <w:i w:val="false"/>
          <w:color w:val="000000"/>
          <w:sz w:val="28"/>
        </w:rPr>
        <w:t>
      5) айналадағы азаматтардың қауіпсіздігін қамтамасыз ету үшін қажетті шаралар қолдану.</w:t>
      </w:r>
      <w:r>
        <w:br/>
      </w:r>
      <w:r>
        <w:rPr>
          <w:rFonts w:ascii="Times New Roman"/>
          <w:b w:val="false"/>
          <w:i w:val="false"/>
          <w:color w:val="000000"/>
          <w:sz w:val="28"/>
        </w:rPr>
        <w:t>
</w:t>
      </w:r>
      <w:r>
        <w:rPr>
          <w:rFonts w:ascii="Times New Roman"/>
          <w:b w:val="false"/>
          <w:i w:val="false"/>
          <w:color w:val="000000"/>
          <w:sz w:val="28"/>
        </w:rPr>
        <w:t>
      11. Әйелдер, кәмелетке толмағандар, айқын мүгедектiк белгiлері бар адамдар инспекторға немесе қорықшыға қарулы шабуыл жасаған немесе олардың тарапынан олардың өмірі мен денсаулығына айқын қауіп төнген жағдайларды қоспағанда, оларға қарсы арнайы құралдар мен қызметтік қару қолдануға тыйым салынады.</w:t>
      </w:r>
      <w:r>
        <w:br/>
      </w:r>
      <w:r>
        <w:rPr>
          <w:rFonts w:ascii="Times New Roman"/>
          <w:b w:val="false"/>
          <w:i w:val="false"/>
          <w:color w:val="000000"/>
          <w:sz w:val="28"/>
        </w:rPr>
        <w:t>
</w:t>
      </w:r>
      <w:r>
        <w:rPr>
          <w:rFonts w:ascii="Times New Roman"/>
          <w:b w:val="false"/>
          <w:i w:val="false"/>
          <w:color w:val="000000"/>
          <w:sz w:val="28"/>
        </w:rPr>
        <w:t>
      12. Қызметтік қару мен арнайы құралдар қолданудың адамдардың дене жарақатына ұшырауына, сондай-ақ қаза болуына немесе ауыр зардапқа әкеп соққан әрбiр жағдайы туралы басшылар (тікелей бастық), құқық бұзушылық жасалған жердегі прокуратура және ішкі істер органдары дереу (24 сағат ішінде) хабардар етiледi.</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