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0b02" w14:textId="6ba0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бұрынғы Семей ядролық сынақ полигонының аумағындағы жер учаскелерін ауыстыру және беру туралы</w:t>
      </w:r>
    </w:p>
    <w:p>
      <w:pPr>
        <w:spacing w:after="0"/>
        <w:ind w:left="0"/>
        <w:jc w:val="both"/>
      </w:pPr>
      <w:r>
        <w:rPr>
          <w:rFonts w:ascii="Times New Roman"/>
          <w:b w:val="false"/>
          <w:i w:val="false"/>
          <w:color w:val="000000"/>
          <w:sz w:val="28"/>
        </w:rPr>
        <w:t>Қазақстан Республикасы Үкіметінің 2012 жылғы 22 мамырдағы № 658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138</w:t>
      </w:r>
      <w:r>
        <w:rPr>
          <w:rFonts w:ascii="Times New Roman"/>
          <w:b w:val="false"/>
          <w:i w:val="false"/>
          <w:color w:val="000000"/>
          <w:sz w:val="28"/>
        </w:rPr>
        <w:t>, </w:t>
      </w:r>
      <w:r>
        <w:rPr>
          <w:rFonts w:ascii="Times New Roman"/>
          <w:b w:val="false"/>
          <w:i w:val="false"/>
          <w:color w:val="000000"/>
          <w:sz w:val="28"/>
        </w:rPr>
        <w:t>143-баптарына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Шығыс Қазақстан облысының бұрынғы Семей ядролық сынақ полигоны аумағындағы алаңы 340,0876 гектар жер учаскелері босалқы жер санатынан өнеркәсіп, көлік, байланыс, қорғаныс және де өзге де ауыл шаруашылығы емес мақсаттағы жер санатына ауыстырылсын.</w:t>
      </w:r>
      <w:r>
        <w:br/>
      </w:r>
      <w:r>
        <w:rPr>
          <w:rFonts w:ascii="Times New Roman"/>
          <w:b w:val="false"/>
          <w:i w:val="false"/>
          <w:color w:val="000000"/>
          <w:sz w:val="28"/>
        </w:rPr>
        <w:t>
</w:t>
      </w:r>
      <w:r>
        <w:rPr>
          <w:rFonts w:ascii="Times New Roman"/>
          <w:b w:val="false"/>
          <w:i w:val="false"/>
          <w:color w:val="000000"/>
          <w:sz w:val="28"/>
        </w:rPr>
        <w:t>
      2. Осы қаулының 1-тармағында көрсетілген жер учаскесі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«Қосқұдық» кен орнында бағалы және түсті металдар өндіру үшін «ФМЛ Қазақстан» жауапкершілігі шектеулі серіктестігіне (бұдан әрі – серіктестік) уақытша өтеулі ұзақ мерзімді жер пайдалану құқығында берілсін.</w:t>
      </w:r>
      <w:r>
        <w:br/>
      </w:r>
      <w:r>
        <w:rPr>
          <w:rFonts w:ascii="Times New Roman"/>
          <w:b w:val="false"/>
          <w:i w:val="false"/>
          <w:color w:val="000000"/>
          <w:sz w:val="28"/>
        </w:rPr>
        <w:t>
</w:t>
      </w:r>
      <w:r>
        <w:rPr>
          <w:rFonts w:ascii="Times New Roman"/>
          <w:b w:val="false"/>
          <w:i w:val="false"/>
          <w:color w:val="000000"/>
          <w:sz w:val="28"/>
        </w:rPr>
        <w:t>
      3. Серіктестік (келісім бойынша) қолданыстағы заңнамаға сәйкес ауыл шаруашылығы алқаптарын ауыл шаруашылығын жүргізуге байланысты емес мақсаттарда пайдалану үшін оларды алып қоюдан туындаған ауыл шаруашылығы өндірісінің шығындарын республикалық бюджеттің кірісіне өтесін.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мамырдағы </w:t>
      </w:r>
      <w:r>
        <w:br/>
      </w:r>
      <w:r>
        <w:rPr>
          <w:rFonts w:ascii="Times New Roman"/>
          <w:b w:val="false"/>
          <w:i w:val="false"/>
          <w:color w:val="000000"/>
          <w:sz w:val="28"/>
        </w:rPr>
        <w:t xml:space="preserve">
№ 658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«ФМЛ Қазақстан» жауапкершілігі шектеулі серіктестігіне</w:t>
      </w:r>
      <w:r>
        <w:br/>
      </w:r>
      <w:r>
        <w:rPr>
          <w:rFonts w:ascii="Times New Roman"/>
          <w:b/>
          <w:i w:val="false"/>
          <w:color w:val="000000"/>
        </w:rPr>
        <w:t>
уақытша өтеулі ұзақ мерзімді жер пайдалану</w:t>
      </w:r>
      <w:r>
        <w:br/>
      </w:r>
      <w:r>
        <w:rPr>
          <w:rFonts w:ascii="Times New Roman"/>
          <w:b/>
          <w:i w:val="false"/>
          <w:color w:val="000000"/>
        </w:rPr>
        <w:t>
құқығында берілетін жер учаскелерінің</w:t>
      </w:r>
      <w:r>
        <w:br/>
      </w:r>
      <w:r>
        <w:rPr>
          <w:rFonts w:ascii="Times New Roman"/>
          <w:b/>
          <w:i w:val="false"/>
          <w:color w:val="000000"/>
        </w:rPr>
        <w:t>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242"/>
        <w:gridCol w:w="2388"/>
        <w:gridCol w:w="4387"/>
        <w:gridCol w:w="3139"/>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жалпы алаңы, гектар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жайылым, гектар</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беру мерзімі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«Қосқұдық» кен орнында технологиялық жол салу және пайдалану үшін</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w:t>
            </w:r>
            <w:r>
              <w:br/>
            </w:r>
            <w:r>
              <w:rPr>
                <w:rFonts w:ascii="Times New Roman"/>
                <w:b w:val="false"/>
                <w:i w:val="false"/>
                <w:color w:val="000000"/>
                <w:sz w:val="20"/>
              </w:rPr>
              <w:t>
</w:t>
            </w:r>
            <w:r>
              <w:rPr>
                <w:rFonts w:ascii="Times New Roman"/>
                <w:b w:val="false"/>
                <w:i w:val="false"/>
                <w:color w:val="000000"/>
                <w:sz w:val="20"/>
              </w:rPr>
              <w:t>15 желтоқсанға дейін</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«Қосқұдық» кен орнында өндірістік база мен инфрақұрылым элементтерін салу және пайдалану үшін</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w:t>
            </w:r>
            <w:r>
              <w:br/>
            </w:r>
            <w:r>
              <w:rPr>
                <w:rFonts w:ascii="Times New Roman"/>
                <w:b w:val="false"/>
                <w:i w:val="false"/>
                <w:color w:val="000000"/>
                <w:sz w:val="20"/>
              </w:rPr>
              <w:t>
</w:t>
            </w:r>
            <w:r>
              <w:rPr>
                <w:rFonts w:ascii="Times New Roman"/>
                <w:b w:val="false"/>
                <w:i w:val="false"/>
                <w:color w:val="000000"/>
                <w:sz w:val="20"/>
              </w:rPr>
              <w:t>15 желтоқсанға дейін</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0,7876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0,7876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кВ электр беру желілеріне қызмет көрсету үшін</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w:t>
            </w:r>
            <w:r>
              <w:br/>
            </w:r>
            <w:r>
              <w:rPr>
                <w:rFonts w:ascii="Times New Roman"/>
                <w:b w:val="false"/>
                <w:i w:val="false"/>
                <w:color w:val="000000"/>
                <w:sz w:val="20"/>
              </w:rPr>
              <w:t>
</w:t>
            </w:r>
            <w:r>
              <w:rPr>
                <w:rFonts w:ascii="Times New Roman"/>
                <w:b w:val="false"/>
                <w:i w:val="false"/>
                <w:color w:val="000000"/>
                <w:sz w:val="20"/>
              </w:rPr>
              <w:t>15 желтоқсанға дейін</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«Қосқұдық» кен орнында өндірістік база мен инфрақұрылым элементтерін салу және пайдалану үшін</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w:t>
            </w:r>
            <w:r>
              <w:br/>
            </w:r>
            <w:r>
              <w:rPr>
                <w:rFonts w:ascii="Times New Roman"/>
                <w:b w:val="false"/>
                <w:i w:val="false"/>
                <w:color w:val="000000"/>
                <w:sz w:val="20"/>
              </w:rPr>
              <w:t>
</w:t>
            </w:r>
            <w:r>
              <w:rPr>
                <w:rFonts w:ascii="Times New Roman"/>
                <w:b w:val="false"/>
                <w:i w:val="false"/>
                <w:color w:val="000000"/>
                <w:sz w:val="20"/>
              </w:rPr>
              <w:t>15 желтоқсанға дейін</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340,0876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277,1876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