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cbad" w14:textId="ef6c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реттеу объектілері болып табылатын парниктік газдар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2012 жылғы 22 мамырдағы № 655 Қаулысы. Күші жойылды - Қазақстан Республикасы Үкіметінің 2015 жылғы 5 маусымдағы №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05.06.2015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реттеу объектілері болып табылатын парниктік газдар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реттеу объектілері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парниктік газдар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Көміртегінің қос тотығы С0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Метан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