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f7d2" w14:textId="295f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мамырдағы № 596 Қаулысы. Күші жойылды - Қазақстан Республикасы Үкіметінің 2022 жылғы 18 наурыздағы № 141 қаулысымен</w:t>
      </w:r>
    </w:p>
    <w:p>
      <w:pPr>
        <w:spacing w:after="0"/>
        <w:ind w:left="0"/>
        <w:jc w:val="both"/>
      </w:pPr>
      <w:r>
        <w:rPr>
          <w:rFonts w:ascii="Times New Roman"/>
          <w:b w:val="false"/>
          <w:i w:val="false"/>
          <w:color w:val="ff0000"/>
          <w:sz w:val="28"/>
        </w:rPr>
        <w:t xml:space="preserve">
      Ескерту. Күші жойылды - ҚР Үкіметінің 18.03.2022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"Ғарыш қызметі туралы" Қазақстан Республикасының 2012 жылғы 6 қаңтардағы Заңының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Ғарышкерлікке кандидаттың, ғарышкердің жыл сайынғы профилактикалық тексерілуін, медициналық және санаторийлік-курорттық емделуін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8 мамырдағы</w:t>
            </w:r>
            <w:r>
              <w:br/>
            </w:r>
            <w:r>
              <w:rPr>
                <w:rFonts w:ascii="Times New Roman"/>
                <w:b w:val="false"/>
                <w:i w:val="false"/>
                <w:color w:val="000000"/>
                <w:sz w:val="20"/>
              </w:rPr>
              <w:t>№ 596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01.09.2021 </w:t>
      </w:r>
      <w:r>
        <w:rPr>
          <w:rFonts w:ascii="Times New Roman"/>
          <w:b w:val="false"/>
          <w:i w:val="false"/>
          <w:color w:val="ff0000"/>
          <w:sz w:val="28"/>
        </w:rPr>
        <w:t>№ 600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 (бұдан әрі – Қағидалар) "Ғарыш қызметі туралы" Қазақстан 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әзірленді және Қазақстан Республикасының аумағында тұрақты тұруы шартымен ғарышкерлікке кандидаттың, ғарышкердің, сондай-ақ олармен бiрге тұратын отбасы мүшелерiнің жыл сайынғы профилактикалық тексерілуін, медициналық және санаторийлік-курорттық емделуін қамтамасыз ету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1) Қазақстан Республикасының ғарышкерлігіне кандидат (бұдан әрi – ғарышкерлікке кандидат) – алдын ала iрiктеуден өткен және ғарышкер бiлiктiлiгiн алу үшiн даярлыққа жiберiлген Қазақстан Республикасының азаматы;</w:t>
      </w:r>
    </w:p>
    <w:bookmarkEnd w:id="7"/>
    <w:bookmarkStart w:name="z10" w:id="8"/>
    <w:p>
      <w:pPr>
        <w:spacing w:after="0"/>
        <w:ind w:left="0"/>
        <w:jc w:val="both"/>
      </w:pPr>
      <w:r>
        <w:rPr>
          <w:rFonts w:ascii="Times New Roman"/>
          <w:b w:val="false"/>
          <w:i w:val="false"/>
          <w:color w:val="000000"/>
          <w:sz w:val="28"/>
        </w:rPr>
        <w:t>
      2) Қазақстан Республикасының ғарышкерi (бұдан әрi – ғарышкер) – даярлықтан өткен, ғарышкер (сынаушы ғарышкер, зерттеушi ғарышкер, нұсқаушы ғарышкер) бiлiктiлiгiнің және ғарышкер мәртебесiнің берілгені туралы құжаттар алған Қазақстан Республикасының азаматы;</w:t>
      </w:r>
    </w:p>
    <w:bookmarkEnd w:id="8"/>
    <w:bookmarkStart w:name="z11" w:id="9"/>
    <w:p>
      <w:pPr>
        <w:spacing w:after="0"/>
        <w:ind w:left="0"/>
        <w:jc w:val="both"/>
      </w:pPr>
      <w:r>
        <w:rPr>
          <w:rFonts w:ascii="Times New Roman"/>
          <w:b w:val="false"/>
          <w:i w:val="false"/>
          <w:color w:val="000000"/>
          <w:sz w:val="28"/>
        </w:rPr>
        <w:t>
      3)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9"/>
    <w:bookmarkStart w:name="z12" w:id="10"/>
    <w:p>
      <w:pPr>
        <w:spacing w:after="0"/>
        <w:ind w:left="0"/>
        <w:jc w:val="both"/>
      </w:pPr>
      <w:r>
        <w:rPr>
          <w:rFonts w:ascii="Times New Roman"/>
          <w:b w:val="false"/>
          <w:i w:val="false"/>
          <w:color w:val="000000"/>
          <w:sz w:val="28"/>
        </w:rPr>
        <w:t>
      4) тегін медициналық көмектің кепілдік берілген көлемі (бұдан әрі – ТМККК) – бюджет қаражаты есебінен берілетін медициналық көмектің көлемі.</w:t>
      </w:r>
    </w:p>
    <w:bookmarkEnd w:id="10"/>
    <w:bookmarkStart w:name="z13" w:id="11"/>
    <w:p>
      <w:pPr>
        <w:spacing w:after="0"/>
        <w:ind w:left="0"/>
        <w:jc w:val="left"/>
      </w:pPr>
      <w:r>
        <w:rPr>
          <w:rFonts w:ascii="Times New Roman"/>
          <w:b/>
          <w:i w:val="false"/>
          <w:color w:val="000000"/>
        </w:rPr>
        <w:t xml:space="preserve"> 2-тарау. Жыл сайынғы профилактикалық тексерілуді және медициналық қызмет көрсетуді қамтамасыз ету тәртібі</w:t>
      </w:r>
    </w:p>
    <w:bookmarkEnd w:id="11"/>
    <w:bookmarkStart w:name="z14" w:id="12"/>
    <w:p>
      <w:pPr>
        <w:spacing w:after="0"/>
        <w:ind w:left="0"/>
        <w:jc w:val="both"/>
      </w:pPr>
      <w:r>
        <w:rPr>
          <w:rFonts w:ascii="Times New Roman"/>
          <w:b w:val="false"/>
          <w:i w:val="false"/>
          <w:color w:val="000000"/>
          <w:sz w:val="28"/>
        </w:rPr>
        <w:t>
      3. Ғарыш қызметі саласындағы уәкілетті орган жыл сайын, 15 қаңтардан кешіктірмей ғарышкерлікке кандидатқа, ғарышкерге және олардың бірге тұратын отбасы мүшелеріне денсаулық сақтау ұйымдарында жыл сайынғы профилактикалық тексерілуден өту қажеттігі туралы хабарлама жібереді.</w:t>
      </w:r>
    </w:p>
    <w:bookmarkEnd w:id="12"/>
    <w:bookmarkStart w:name="z15" w:id="13"/>
    <w:p>
      <w:pPr>
        <w:spacing w:after="0"/>
        <w:ind w:left="0"/>
        <w:jc w:val="both"/>
      </w:pPr>
      <w:r>
        <w:rPr>
          <w:rFonts w:ascii="Times New Roman"/>
          <w:b w:val="false"/>
          <w:i w:val="false"/>
          <w:color w:val="000000"/>
          <w:sz w:val="28"/>
        </w:rPr>
        <w:t>
      4. Ғарышкерлікке кандидаттың, ғарышкердің және олардың бірге тұратын отбасы мүшелерінің жыл сайынғы профилактикалық тексерілуі ТМККК шеңберінде және (немесе) МӘМС жүйесінде денсаулық сақтау субъектілерінде жүзеге асырылады.</w:t>
      </w:r>
    </w:p>
    <w:bookmarkEnd w:id="13"/>
    <w:bookmarkStart w:name="z16" w:id="14"/>
    <w:p>
      <w:pPr>
        <w:spacing w:after="0"/>
        <w:ind w:left="0"/>
        <w:jc w:val="both"/>
      </w:pPr>
      <w:r>
        <w:rPr>
          <w:rFonts w:ascii="Times New Roman"/>
          <w:b w:val="false"/>
          <w:i w:val="false"/>
          <w:color w:val="000000"/>
          <w:sz w:val="28"/>
        </w:rPr>
        <w:t xml:space="preserve">
      5. Ғарышкерлікке кандидаттың, ғарышкердің мәртебесі Заңның 9-бабы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бекітілген Ғарышкерлікке кандидаттарды іріктеу және ғарышкерлікке кандидат, ғарышкер мәртебесін беру қағидаларымен расталады.</w:t>
      </w:r>
    </w:p>
    <w:bookmarkEnd w:id="14"/>
    <w:p>
      <w:pPr>
        <w:spacing w:after="0"/>
        <w:ind w:left="0"/>
        <w:jc w:val="both"/>
      </w:pPr>
      <w:r>
        <w:rPr>
          <w:rFonts w:ascii="Times New Roman"/>
          <w:b w:val="false"/>
          <w:i w:val="false"/>
          <w:color w:val="000000"/>
          <w:sz w:val="28"/>
        </w:rPr>
        <w:t>
      Ғарышкерлікке кандидаттың, ғарышкердің бірге тұратын отбасы мүшелері денсаулық сақтау ұйымына медициналық қызмет көрсету үшін қажетті бірге тұратынын растайтын құжаттарды ұсынады.</w:t>
      </w:r>
    </w:p>
    <w:bookmarkStart w:name="z17" w:id="15"/>
    <w:p>
      <w:pPr>
        <w:spacing w:after="0"/>
        <w:ind w:left="0"/>
        <w:jc w:val="both"/>
      </w:pPr>
      <w:r>
        <w:rPr>
          <w:rFonts w:ascii="Times New Roman"/>
          <w:b w:val="false"/>
          <w:i w:val="false"/>
          <w:color w:val="000000"/>
          <w:sz w:val="28"/>
        </w:rPr>
        <w:t>
      6. Ғарышкерлікке кандидат, ғарышкер және олардың бірге тұратын отбасы мүшелері Қазақстан Республикасының заңнамасына сәйкес денсаулық сақтау ұйымдарында ТМККК шеңберінде және (немесе) МӘМС жүйесінде медициналық көмек алуға құқылы.</w:t>
      </w:r>
    </w:p>
    <w:bookmarkEnd w:id="15"/>
    <w:bookmarkStart w:name="z18" w:id="16"/>
    <w:p>
      <w:pPr>
        <w:spacing w:after="0"/>
        <w:ind w:left="0"/>
        <w:jc w:val="both"/>
      </w:pPr>
      <w:r>
        <w:rPr>
          <w:rFonts w:ascii="Times New Roman"/>
          <w:b w:val="false"/>
          <w:i w:val="false"/>
          <w:color w:val="000000"/>
          <w:sz w:val="28"/>
        </w:rPr>
        <w:t xml:space="preserve">
      7. Пациентті стационарлық жағдайларда медициналық көмек көрсететін денсаулық сақтау ұйымдарына, мамандандырылған, оның ішінде жоғары технологиялық медициналық көмек алу үшін денсаулық сақтау саласындағы ғылыми ұйымдарға ауыстыру қажеттілігі туындаған кезде ауыстыру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7-бабының</w:t>
      </w:r>
      <w:r>
        <w:rPr>
          <w:rFonts w:ascii="Times New Roman"/>
          <w:b w:val="false"/>
          <w:i w:val="false"/>
          <w:color w:val="000000"/>
          <w:sz w:val="28"/>
        </w:rPr>
        <w:t xml:space="preserve"> 82) тармақшасына сәйкес бекітілген Медициналық көмек көрсету қағидаларына сәйкес жүзеге асырылады.</w:t>
      </w:r>
    </w:p>
    <w:bookmarkEnd w:id="16"/>
    <w:bookmarkStart w:name="z19" w:id="17"/>
    <w:p>
      <w:pPr>
        <w:spacing w:after="0"/>
        <w:ind w:left="0"/>
        <w:jc w:val="left"/>
      </w:pPr>
      <w:r>
        <w:rPr>
          <w:rFonts w:ascii="Times New Roman"/>
          <w:b/>
          <w:i w:val="false"/>
          <w:color w:val="000000"/>
        </w:rPr>
        <w:t xml:space="preserve"> 3-тарау. Санаторийлік-курорттық емделуді қамтамасыз ету тәртібі</w:t>
      </w:r>
    </w:p>
    <w:bookmarkEnd w:id="17"/>
    <w:bookmarkStart w:name="z20" w:id="18"/>
    <w:p>
      <w:pPr>
        <w:spacing w:after="0"/>
        <w:ind w:left="0"/>
        <w:jc w:val="both"/>
      </w:pPr>
      <w:r>
        <w:rPr>
          <w:rFonts w:ascii="Times New Roman"/>
          <w:b w:val="false"/>
          <w:i w:val="false"/>
          <w:color w:val="000000"/>
          <w:sz w:val="28"/>
        </w:rPr>
        <w:t xml:space="preserve">
      8. Туа біткен аурулардан, жіті жай-күйлерден, хирургиялық араласудан және жарақаттардан, сондай-ақ олардың салдарынан кейін зардап шегіп жүрген ғарышкерлікке кандидат, ғарышкер және олардың бірге тұратын отбасы мүшелері Кодекстің </w:t>
      </w:r>
      <w:r>
        <w:rPr>
          <w:rFonts w:ascii="Times New Roman"/>
          <w:b w:val="false"/>
          <w:i w:val="false"/>
          <w:color w:val="000000"/>
          <w:sz w:val="28"/>
        </w:rPr>
        <w:t>125-бабының</w:t>
      </w:r>
      <w:r>
        <w:rPr>
          <w:rFonts w:ascii="Times New Roman"/>
          <w:b w:val="false"/>
          <w:i w:val="false"/>
          <w:color w:val="000000"/>
          <w:sz w:val="28"/>
        </w:rPr>
        <w:t xml:space="preserve"> 6-тармағына сәйкес бекітілген Медициналық оңалту көрсету қағидаларына сәйкес ТМККК шеңберінде және (немесе) МӘМС жүйесінде медициналық оңалтуға жіберіледі.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