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19c7" w14:textId="ffe1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Әкімшілендіру субъектілерінің парниктік газдар шығарындылары мен сіңірулерін реттеу саласындағы жобалық тетіктерді іске асыруға қатысу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мамырдағы № 594 Қаулысы. Күші жойылды - Қазақстан Республикасы Үкіметінің 2015 жылғы 25 сәуірдегі № 323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Әкімшілендіру субъектілерінің парниктік газдар шығарындылары мен сіңірулерін реттеу саласындағы жобалық тетіктерді іске асыруға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594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Әкімшілендіру субъектілерінің парниктік газдар шығарындылары</w:t>
      </w:r>
      <w:r>
        <w:br/>
      </w:r>
      <w:r>
        <w:rPr>
          <w:rFonts w:ascii="Times New Roman"/>
          <w:b/>
          <w:i w:val="false"/>
          <w:color w:val="000000"/>
        </w:rPr>
        <w:t>
мен сіңірулерін реттеу саласындағы жобалық тетіктерді</w:t>
      </w:r>
      <w:r>
        <w:br/>
      </w:r>
      <w:r>
        <w:rPr>
          <w:rFonts w:ascii="Times New Roman"/>
          <w:b/>
          <w:i w:val="false"/>
          <w:color w:val="000000"/>
        </w:rPr>
        <w:t>
іске асыруға қатысу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Әкімшілендіру субъектілерінің парниктік газдар шығарындылары мен сіңірулерін реттеу саласындағы жобалық тетіктерді іске асыруға қатысу қағидалары (бұдан әрі – Қағидалар) әкімшілендіру субъектілерінің парниктік газдар шығарындыларын азайту немесе олардың сіңірулерін арттыру бойынша жобаларды іске асыруға қатысу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әкімшілендіру субъектілері - экономиканың: мұнай-газ, энергетика, тау-кен металлургиясы, химия, ауыл шаруашылығы, көлік, сондай-ақ тұрғын-үй коммуналдық шаруашылығы салаларында көлемі жылына көміртегі қостотығының жиырма мың тоннасына барабар мөлшерден аспайтын парниктік газдар шығарындыларымен байланысты қызметті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жобаның инвесторы – жоба операторымен шарттың негізінде оның мақсатты қаржыландыруын жүзеге асыратын парниктік газдар шығарындыларын азайту мен сіңіруге бағытталған жобаға қатысушы;</w:t>
      </w:r>
      <w:r>
        <w:br/>
      </w:r>
      <w:r>
        <w:rPr>
          <w:rFonts w:ascii="Times New Roman"/>
          <w:b w:val="false"/>
          <w:i w:val="false"/>
          <w:color w:val="000000"/>
          <w:sz w:val="28"/>
        </w:rPr>
        <w:t>
</w:t>
      </w:r>
      <w:r>
        <w:rPr>
          <w:rFonts w:ascii="Times New Roman"/>
          <w:b w:val="false"/>
          <w:i w:val="false"/>
          <w:color w:val="000000"/>
          <w:sz w:val="28"/>
        </w:rPr>
        <w:t>
      3) жобаның операторы - жобаның іске асырылу процесін басқаруды жүзеге асыратын парниктік газдар шығарындыларын азайту мен сіңіруге бағытталған оған қатысушы.</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 мен сіңірулерін реттеу саласындағы жобалық тетіктер Парниктік газдар шығарындылары мен сіңірулерін реттеу саласындағы жобалық тетіктерді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4"/>
    <w:bookmarkStart w:name="z13" w:id="5"/>
    <w:p>
      <w:pPr>
        <w:spacing w:after="0"/>
        <w:ind w:left="0"/>
        <w:jc w:val="left"/>
      </w:pPr>
      <w:r>
        <w:rPr>
          <w:rFonts w:ascii="Times New Roman"/>
          <w:b/>
          <w:i w:val="false"/>
          <w:color w:val="000000"/>
        </w:rPr>
        <w:t xml:space="preserve"> 
2. Әкімшілендіру субъектілерінің парниктік газдар шығарындылары</w:t>
      </w:r>
      <w:r>
        <w:br/>
      </w:r>
      <w:r>
        <w:rPr>
          <w:rFonts w:ascii="Times New Roman"/>
          <w:b/>
          <w:i w:val="false"/>
          <w:color w:val="000000"/>
        </w:rPr>
        <w:t>
мен сіңірулерін реттеу саласындағы жобалық тетіктерді іске</w:t>
      </w:r>
      <w:r>
        <w:br/>
      </w:r>
      <w:r>
        <w:rPr>
          <w:rFonts w:ascii="Times New Roman"/>
          <w:b/>
          <w:i w:val="false"/>
          <w:color w:val="000000"/>
        </w:rPr>
        <w:t>
асыруға қатысу тәртібі</w:t>
      </w:r>
    </w:p>
    <w:bookmarkEnd w:id="5"/>
    <w:bookmarkStart w:name="z14" w:id="6"/>
    <w:p>
      <w:pPr>
        <w:spacing w:after="0"/>
        <w:ind w:left="0"/>
        <w:jc w:val="both"/>
      </w:pPr>
      <w:r>
        <w:rPr>
          <w:rFonts w:ascii="Times New Roman"/>
          <w:b w:val="false"/>
          <w:i w:val="false"/>
          <w:color w:val="000000"/>
          <w:sz w:val="28"/>
        </w:rPr>
        <w:t>
      4. Әкімшілендіру субъектілері бірлесіп жүзеге асыру, таза даму тетіктері бойынша жобаларға Қазақстан Республикасы ратификациялаған парниктік газдар шығарындыларын азайту жөніндегі сандық міндеттемелері бар </w:t>
      </w:r>
      <w:r>
        <w:rPr>
          <w:rFonts w:ascii="Times New Roman"/>
          <w:b w:val="false"/>
          <w:i w:val="false"/>
          <w:color w:val="000000"/>
          <w:sz w:val="28"/>
        </w:rPr>
        <w:t>халықаралық шартқа</w:t>
      </w:r>
      <w:r>
        <w:rPr>
          <w:rFonts w:ascii="Times New Roman"/>
          <w:b w:val="false"/>
          <w:i w:val="false"/>
          <w:color w:val="000000"/>
          <w:sz w:val="28"/>
        </w:rPr>
        <w:t xml:space="preserve"> сәйкес белгіленген мөлшерді анықтау жөніндегі халықаралық рәсімнен Қазақстан Республикасы өтіп, операцияларды халықаралық тіркеу журналына ел бойынша тиісті деректерді ұсынғаннан кейін ғана қатысады.</w:t>
      </w:r>
      <w:r>
        <w:br/>
      </w:r>
      <w:r>
        <w:rPr>
          <w:rFonts w:ascii="Times New Roman"/>
          <w:b w:val="false"/>
          <w:i w:val="false"/>
          <w:color w:val="000000"/>
          <w:sz w:val="28"/>
        </w:rPr>
        <w:t>
</w:t>
      </w:r>
      <w:r>
        <w:rPr>
          <w:rFonts w:ascii="Times New Roman"/>
          <w:b w:val="false"/>
          <w:i w:val="false"/>
          <w:color w:val="000000"/>
          <w:sz w:val="28"/>
        </w:rPr>
        <w:t>
      5. Әкімшілендіру субъектілері Қазақстан Республикасының Үкіметі айқындайтын тәртіппен Қазақстан Республикасының аумағында шығарындыларды ішкі азайту тетігі бойынша жобаларды іске асыруға қатысады.</w:t>
      </w:r>
      <w:r>
        <w:br/>
      </w:r>
      <w:r>
        <w:rPr>
          <w:rFonts w:ascii="Times New Roman"/>
          <w:b w:val="false"/>
          <w:i w:val="false"/>
          <w:color w:val="000000"/>
          <w:sz w:val="28"/>
        </w:rPr>
        <w:t>
</w:t>
      </w:r>
      <w:r>
        <w:rPr>
          <w:rFonts w:ascii="Times New Roman"/>
          <w:b w:val="false"/>
          <w:i w:val="false"/>
          <w:color w:val="000000"/>
          <w:sz w:val="28"/>
        </w:rPr>
        <w:t>
      6. Әкімшілендіру субъектілері парниктік газдар шығарындыларын азайту бойынша ішкі жобалардың операторлары немесе инвесторлары ретінде қатысады.</w:t>
      </w:r>
      <w:r>
        <w:br/>
      </w:r>
      <w:r>
        <w:rPr>
          <w:rFonts w:ascii="Times New Roman"/>
          <w:b w:val="false"/>
          <w:i w:val="false"/>
          <w:color w:val="000000"/>
          <w:sz w:val="28"/>
        </w:rPr>
        <w:t>
</w:t>
      </w:r>
      <w:r>
        <w:rPr>
          <w:rFonts w:ascii="Times New Roman"/>
          <w:b w:val="false"/>
          <w:i w:val="false"/>
          <w:color w:val="000000"/>
          <w:sz w:val="28"/>
        </w:rPr>
        <w:t>
      7. Әкімшілендіру субъектілері жобалық тетіктерге қатысу қабылданған жағдайда жыл сайын 1 наурыздан кешіктірмей парниктік газдар шығарындыларының шығу көздері болып табылатын, тәуелсіз аккредиттелген ұйымдар растаған қондырғылар паспорттарын береді.</w:t>
      </w:r>
      <w:r>
        <w:br/>
      </w:r>
      <w:r>
        <w:rPr>
          <w:rFonts w:ascii="Times New Roman"/>
          <w:b w:val="false"/>
          <w:i w:val="false"/>
          <w:color w:val="000000"/>
          <w:sz w:val="28"/>
        </w:rPr>
        <w:t>
</w:t>
      </w:r>
      <w:r>
        <w:rPr>
          <w:rFonts w:ascii="Times New Roman"/>
          <w:b w:val="false"/>
          <w:i w:val="false"/>
          <w:color w:val="000000"/>
          <w:sz w:val="28"/>
        </w:rPr>
        <w:t>
      8. Қоршаған ортаны қорғау саласындағы уәкілетті орган әкімшілендіру субъектісі ұсынған қондырғы (қондырғылар) паспортының негізінде әкімшілендіру субъектісінің парниктік газдар шығарындыларын квоталау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сәйкестігін анықтайды. Егер парниктік газдар шығарындыларының көлемі жылына көміртегі қос тотығының жиырма мың тоннасына барабар мөлшерден асқан жағдайда, әкімшілендіру субъектісі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тәртіпке сәйкес ағымдағы жылдан бастап тиісті қондырғыға (қондырғыларға) парниктік газдар шығарындыларына квотаны ресімдеуге құжат тапсырады.</w:t>
      </w:r>
      <w:r>
        <w:br/>
      </w:r>
      <w:r>
        <w:rPr>
          <w:rFonts w:ascii="Times New Roman"/>
          <w:b w:val="false"/>
          <w:i w:val="false"/>
          <w:color w:val="000000"/>
          <w:sz w:val="28"/>
        </w:rPr>
        <w:t>
</w:t>
      </w:r>
      <w:r>
        <w:rPr>
          <w:rFonts w:ascii="Times New Roman"/>
          <w:b w:val="false"/>
          <w:i w:val="false"/>
          <w:color w:val="000000"/>
          <w:sz w:val="28"/>
        </w:rPr>
        <w:t>
      9. Парниктік газдар шығарындыларының көлемі квоталау жөніндегі </w:t>
      </w:r>
      <w:r>
        <w:rPr>
          <w:rFonts w:ascii="Times New Roman"/>
          <w:b w:val="false"/>
          <w:i w:val="false"/>
          <w:color w:val="000000"/>
          <w:sz w:val="28"/>
        </w:rPr>
        <w:t>талаптарға</w:t>
      </w:r>
      <w:r>
        <w:rPr>
          <w:rFonts w:ascii="Times New Roman"/>
          <w:b w:val="false"/>
          <w:i w:val="false"/>
          <w:color w:val="000000"/>
          <w:sz w:val="28"/>
        </w:rPr>
        <w:t xml:space="preserve"> жатқызылған заңды тұлғалар квоталауға жататын қондырғы (қондырғылар) бойынша парниктік газдар шығарындыларын ішкі азайту жобаларын іске асыру құқығын жоғалтады. Квоталауға жататын қондырғы бойынша парниктік газдар шығарындыларын азайту жөніндегі бұдан бұрын іске асырылған іс-шараларды тиісті қондырғы бойынша парниктік газдар шығарындыларына квотаны белгілеу кезінде қоршаған ортаны қорғау саласындағы уәкілетті орган есепке 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