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ad4b4" w14:textId="72ad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күзетшілердің, жеке күзет ұйымдарының, дара кәсіпкерлер мен заңды тұлғалардың күзет бөлімшелерінің күзетші лауазымындағы қызметкерлерінің арнаулы киім үлгілерін және оны кию қағидасын бекіту туралы" Қазақстан Республикасы Үкіметінің 2011 жылғы 7 қазандағы № 1153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4 мамырдағы № 576 Қаулысы. Күші жойылды - Қазақстан Республикасы Үкіметінің 2015 жылғы 18 маусымдағы № 457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кейбір заңнамалық актілеріне қоғамдық қауiпсiздiктi қамтамасыз ету саласында iшкi iстер органдарының қызметiн жетiлдiру мәселелерi бойынша өзгерістер мен толықтырулар енгізу туралы" Қазақстан Республикасының 2010 жылғы 29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"Жеке күзетшілердің, жеке күзет ұйымдарының, дара кәсіпкерлер мен заңды тұлғалардың күзет бөлімшелерінің күзетші лауазымындағы қызметкерлерінің арнаулы киім үлгілерін және оны кию қағидасын бекіту туралы" Қазақстан Республикасы Үкіметінің 2011 жылғы 7 қазандағы № 1153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 күзет ұйымдарының күзетші лауазымындағы қызметкерлерінің арнайы киім үлгілерін және оны киіп жүру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жеке күзет ұйымдарының күзетші лауазымындағы қызметкерлерінің арнайы киім </w:t>
      </w:r>
      <w:r>
        <w:rPr>
          <w:rFonts w:ascii="Times New Roman"/>
          <w:b w:val="false"/>
          <w:i w:val="false"/>
          <w:color w:val="000000"/>
          <w:sz w:val="28"/>
        </w:rPr>
        <w:t>үлгілері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Жеке күзет ұйымдарының күзетші лауазымындағы қызметкерлерінің арнайы киімді киіп жүру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жеке күзетшілердің, жеке күзет ұйымдарының, дара кәсіпкерлер мен заңды тұлғалардың күзет бөлімшелерінің күзетші лауазымындағы қызметкерлерінің арнаулы киім </w:t>
      </w:r>
      <w:r>
        <w:rPr>
          <w:rFonts w:ascii="Times New Roman"/>
          <w:b w:val="false"/>
          <w:i w:val="false"/>
          <w:color w:val="000000"/>
          <w:sz w:val="28"/>
        </w:rPr>
        <w:t>үлгілерінде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 күзет ұйымдарының күзетші лауазымындағы қызметкерлерінің арнайы киім үлгілері";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1-тарау</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Кеңсе үй-жайларына арналған арнайы киім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13-суреттер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ерлерге арналған күңгірт түсті бір ілме өңірлі күрте;</w:t>
      </w:r>
      <w:r>
        <w:br/>
      </w:r>
      <w:r>
        <w:rPr>
          <w:rFonts w:ascii="Times New Roman"/>
          <w:b w:val="false"/>
          <w:i w:val="false"/>
          <w:color w:val="000000"/>
          <w:sz w:val="28"/>
        </w:rPr>
        <w:t>
</w:t>
      </w:r>
      <w:r>
        <w:rPr>
          <w:rFonts w:ascii="Times New Roman"/>
          <w:b w:val="false"/>
          <w:i w:val="false"/>
          <w:color w:val="000000"/>
          <w:sz w:val="28"/>
        </w:rPr>
        <w:t>
      төменгі жағы тарылтылған күңгірт түсті шалбар;</w:t>
      </w:r>
      <w:r>
        <w:br/>
      </w:r>
      <w:r>
        <w:rPr>
          <w:rFonts w:ascii="Times New Roman"/>
          <w:b w:val="false"/>
          <w:i w:val="false"/>
          <w:color w:val="000000"/>
          <w:sz w:val="28"/>
        </w:rPr>
        <w:t>
</w:t>
      </w:r>
      <w:r>
        <w:rPr>
          <w:rFonts w:ascii="Times New Roman"/>
          <w:b w:val="false"/>
          <w:i w:val="false"/>
          <w:color w:val="000000"/>
          <w:sz w:val="28"/>
        </w:rPr>
        <w:t>
      көгілдір немесе ақ түсті көйлек;</w:t>
      </w:r>
      <w:r>
        <w:br/>
      </w:r>
      <w:r>
        <w:rPr>
          <w:rFonts w:ascii="Times New Roman"/>
          <w:b w:val="false"/>
          <w:i w:val="false"/>
          <w:color w:val="000000"/>
          <w:sz w:val="28"/>
        </w:rPr>
        <w:t>
</w:t>
      </w:r>
      <w:r>
        <w:rPr>
          <w:rFonts w:ascii="Times New Roman"/>
          <w:b w:val="false"/>
          <w:i w:val="false"/>
          <w:color w:val="000000"/>
          <w:sz w:val="28"/>
        </w:rPr>
        <w:t>
      күңгірт түсті галстук;</w:t>
      </w:r>
      <w:r>
        <w:br/>
      </w:r>
      <w:r>
        <w:rPr>
          <w:rFonts w:ascii="Times New Roman"/>
          <w:b w:val="false"/>
          <w:i w:val="false"/>
          <w:color w:val="000000"/>
          <w:sz w:val="28"/>
        </w:rPr>
        <w:t>
</w:t>
      </w:r>
      <w:r>
        <w:rPr>
          <w:rFonts w:ascii="Times New Roman"/>
          <w:b w:val="false"/>
          <w:i w:val="false"/>
          <w:color w:val="000000"/>
          <w:sz w:val="28"/>
        </w:rPr>
        <w:t>
      классикалық модельдегі күңгірт түсті аяқ киім";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Кеңсе үй-жайларына арналған киімдегі белгілер:</w:t>
      </w:r>
      <w:r>
        <w:br/>
      </w:r>
      <w:r>
        <w:rPr>
          <w:rFonts w:ascii="Times New Roman"/>
          <w:b w:val="false"/>
          <w:i w:val="false"/>
          <w:color w:val="000000"/>
          <w:sz w:val="28"/>
        </w:rPr>
        <w:t>
</w:t>
      </w:r>
      <w:r>
        <w:rPr>
          <w:rFonts w:ascii="Times New Roman"/>
          <w:b w:val="false"/>
          <w:i w:val="false"/>
          <w:color w:val="000000"/>
          <w:sz w:val="28"/>
        </w:rPr>
        <w:t>
      кеңсе үй-жайларына арналған киімнің жеңіне тоқымашылық, кестелеу, жібекпен тігу, термотрансфер жолымен белгі салынады және ол тозуға төзімді болуы тиіс;</w:t>
      </w:r>
      <w:r>
        <w:br/>
      </w:r>
      <w:r>
        <w:rPr>
          <w:rFonts w:ascii="Times New Roman"/>
          <w:b w:val="false"/>
          <w:i w:val="false"/>
          <w:color w:val="000000"/>
          <w:sz w:val="28"/>
        </w:rPr>
        <w:t>
</w:t>
      </w:r>
      <w:r>
        <w:rPr>
          <w:rFonts w:ascii="Times New Roman"/>
          <w:b w:val="false"/>
          <w:i w:val="false"/>
          <w:color w:val="000000"/>
          <w:sz w:val="28"/>
        </w:rPr>
        <w:t>
      пішінін, түс гаммасын, материалын және дайындау тәсілін жеке күзет ұйымы белгілейді;</w:t>
      </w:r>
      <w:r>
        <w:br/>
      </w:r>
      <w:r>
        <w:rPr>
          <w:rFonts w:ascii="Times New Roman"/>
          <w:b w:val="false"/>
          <w:i w:val="false"/>
          <w:color w:val="000000"/>
          <w:sz w:val="28"/>
        </w:rPr>
        <w:t>
</w:t>
      </w:r>
      <w:r>
        <w:rPr>
          <w:rFonts w:ascii="Times New Roman"/>
          <w:b w:val="false"/>
          <w:i w:val="false"/>
          <w:color w:val="000000"/>
          <w:sz w:val="28"/>
        </w:rPr>
        <w:t>
      белгіде корпоративтік логотип және жеке күзет ұйымының атауы бейнеленеді;</w:t>
      </w:r>
      <w:r>
        <w:br/>
      </w:r>
      <w:r>
        <w:rPr>
          <w:rFonts w:ascii="Times New Roman"/>
          <w:b w:val="false"/>
          <w:i w:val="false"/>
          <w:color w:val="000000"/>
          <w:sz w:val="28"/>
        </w:rPr>
        <w:t>
</w:t>
      </w:r>
      <w:r>
        <w:rPr>
          <w:rFonts w:ascii="Times New Roman"/>
          <w:b w:val="false"/>
          <w:i w:val="false"/>
          <w:color w:val="000000"/>
          <w:sz w:val="28"/>
        </w:rPr>
        <w:t>
      белгі жейделердің және күртелердің сол жеңінде иық тігісінің 120 мм төмен жапсырылады.";</w:t>
      </w:r>
      <w:r>
        <w:br/>
      </w:r>
      <w:r>
        <w:rPr>
          <w:rFonts w:ascii="Times New Roman"/>
          <w:b w:val="false"/>
          <w:i w:val="false"/>
          <w:color w:val="000000"/>
          <w:sz w:val="28"/>
        </w:rPr>
        <w:t>
</w:t>
      </w:r>
      <w:r>
        <w:rPr>
          <w:rFonts w:ascii="Times New Roman"/>
          <w:b w:val="false"/>
          <w:i w:val="false"/>
          <w:color w:val="000000"/>
          <w:sz w:val="28"/>
        </w:rPr>
        <w:t>
 </w:t>
      </w:r>
    </w:p>
    <w:bookmarkEnd w:id="0"/>
    <w:p>
      <w:pPr>
        <w:spacing w:after="0"/>
        <w:ind w:left="0"/>
        <w:jc w:val="both"/>
      </w:pPr>
      <w:r>
        <w:drawing>
          <wp:inline distT="0" distB="0" distL="0" distR="0">
            <wp:extent cx="31115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11500" cy="2362200"/>
                    </a:xfrm>
                    <a:prstGeom prst="rect">
                      <a:avLst/>
                    </a:prstGeom>
                  </pic:spPr>
                </pic:pic>
              </a:graphicData>
            </a:graphic>
          </wp:inline>
        </w:drawing>
      </w:r>
      <w:r>
        <w:rPr>
          <w:rFonts w:ascii="Times New Roman"/>
          <w:b w:val="false"/>
          <w:i w:val="false"/>
          <w:color w:val="000000"/>
          <w:sz w:val="28"/>
        </w:rPr>
        <w:t> </w:t>
      </w:r>
      <w:r>
        <w:drawing>
          <wp:inline distT="0" distB="0" distL="0" distR="0">
            <wp:extent cx="27813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81300" cy="2336800"/>
                    </a:xfrm>
                    <a:prstGeom prst="rect">
                      <a:avLst/>
                    </a:prstGeom>
                  </pic:spPr>
                </pic:pic>
              </a:graphicData>
            </a:graphic>
          </wp:inline>
        </w:drawing>
      </w:r>
    </w:p>
    <w:bookmarkStart w:name="z26" w:id="1"/>
    <w:p>
      <w:pPr>
        <w:spacing w:after="0"/>
        <w:ind w:left="0"/>
        <w:jc w:val="both"/>
      </w:pPr>
      <w:r>
        <w:rPr>
          <w:rFonts w:ascii="Times New Roman"/>
          <w:b w:val="false"/>
          <w:i w:val="false"/>
          <w:color w:val="000000"/>
          <w:sz w:val="28"/>
        </w:rPr>
        <w:t>10-сурет Қысқа жеңді көйлек</w:t>
      </w:r>
      <w:r>
        <w:br/>
      </w:r>
      <w:r>
        <w:rPr>
          <w:rFonts w:ascii="Times New Roman"/>
          <w:b w:val="false"/>
          <w:i w:val="false"/>
          <w:color w:val="000000"/>
          <w:sz w:val="28"/>
        </w:rPr>
        <w:t>
 </w:t>
      </w:r>
    </w:p>
    <w:bookmarkEnd w:id="1"/>
    <w:p>
      <w:pPr>
        <w:spacing w:after="0"/>
        <w:ind w:left="0"/>
        <w:jc w:val="both"/>
      </w:pPr>
      <w:r>
        <w:drawing>
          <wp:inline distT="0" distB="0" distL="0" distR="0">
            <wp:extent cx="29337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33700" cy="2603500"/>
                    </a:xfrm>
                    <a:prstGeom prst="rect">
                      <a:avLst/>
                    </a:prstGeom>
                  </pic:spPr>
                </pic:pic>
              </a:graphicData>
            </a:graphic>
          </wp:inline>
        </w:drawing>
      </w:r>
      <w:r>
        <w:rPr>
          <w:rFonts w:ascii="Times New Roman"/>
          <w:b w:val="false"/>
          <w:i w:val="false"/>
          <w:color w:val="000000"/>
          <w:sz w:val="28"/>
        </w:rPr>
        <w:t>      </w:t>
      </w:r>
      <w:r>
        <w:drawing>
          <wp:inline distT="0" distB="0" distL="0" distR="0">
            <wp:extent cx="27686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68600" cy="2489200"/>
                    </a:xfrm>
                    <a:prstGeom prst="rect">
                      <a:avLst/>
                    </a:prstGeom>
                  </pic:spPr>
                </pic:pic>
              </a:graphicData>
            </a:graphic>
          </wp:inline>
        </w:drawing>
      </w:r>
    </w:p>
    <w:bookmarkStart w:name="z37" w:id="2"/>
    <w:p>
      <w:pPr>
        <w:spacing w:after="0"/>
        <w:ind w:left="0"/>
        <w:jc w:val="both"/>
      </w:pPr>
      <w:r>
        <w:rPr>
          <w:rFonts w:ascii="Times New Roman"/>
          <w:b w:val="false"/>
          <w:i w:val="false"/>
          <w:color w:val="000000"/>
          <w:sz w:val="28"/>
        </w:rPr>
        <w:t>11-сурет Ұзын жеңді көйлек</w:t>
      </w:r>
      <w:r>
        <w:br/>
      </w:r>
      <w:r>
        <w:rPr>
          <w:rFonts w:ascii="Times New Roman"/>
          <w:b w:val="false"/>
          <w:i w:val="false"/>
          <w:color w:val="000000"/>
          <w:sz w:val="28"/>
        </w:rPr>
        <w:t>
 </w:t>
      </w:r>
    </w:p>
    <w:bookmarkEnd w:id="2"/>
    <w:p>
      <w:pPr>
        <w:spacing w:after="0"/>
        <w:ind w:left="0"/>
        <w:jc w:val="both"/>
      </w:pPr>
      <w:r>
        <w:drawing>
          <wp:inline distT="0" distB="0" distL="0" distR="0">
            <wp:extent cx="71501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50100" cy="4267200"/>
                    </a:xfrm>
                    <a:prstGeom prst="rect">
                      <a:avLst/>
                    </a:prstGeom>
                  </pic:spPr>
                </pic:pic>
              </a:graphicData>
            </a:graphic>
          </wp:inline>
        </w:drawing>
      </w:r>
    </w:p>
    <w:bookmarkStart w:name="z27" w:id="3"/>
    <w:p>
      <w:pPr>
        <w:spacing w:after="0"/>
        <w:ind w:left="0"/>
        <w:jc w:val="both"/>
      </w:pPr>
      <w:r>
        <w:rPr>
          <w:rFonts w:ascii="Times New Roman"/>
          <w:b w:val="false"/>
          <w:i w:val="false"/>
          <w:color w:val="000000"/>
          <w:sz w:val="28"/>
        </w:rPr>
        <w:t>12-сурет Бір ілме өңірлі күрте</w:t>
      </w:r>
      <w:r>
        <w:br/>
      </w:r>
      <w:r>
        <w:rPr>
          <w:rFonts w:ascii="Times New Roman"/>
          <w:b w:val="false"/>
          <w:i w:val="false"/>
          <w:color w:val="000000"/>
          <w:sz w:val="28"/>
        </w:rPr>
        <w:t>
 </w:t>
      </w:r>
    </w:p>
    <w:bookmarkEnd w:id="3"/>
    <w:p>
      <w:pPr>
        <w:spacing w:after="0"/>
        <w:ind w:left="0"/>
        <w:jc w:val="both"/>
      </w:pPr>
      <w:r>
        <w:drawing>
          <wp:inline distT="0" distB="0" distL="0" distR="0">
            <wp:extent cx="62103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10300" cy="5207000"/>
                    </a:xfrm>
                    <a:prstGeom prst="rect">
                      <a:avLst/>
                    </a:prstGeom>
                  </pic:spPr>
                </pic:pic>
              </a:graphicData>
            </a:graphic>
          </wp:inline>
        </w:drawing>
      </w:r>
    </w:p>
    <w:p>
      <w:pPr>
        <w:spacing w:after="0"/>
        <w:ind w:left="0"/>
        <w:jc w:val="both"/>
      </w:pPr>
      <w:r>
        <w:rPr>
          <w:rFonts w:ascii="Times New Roman"/>
          <w:b w:val="false"/>
          <w:i w:val="false"/>
          <w:color w:val="000000"/>
          <w:sz w:val="28"/>
        </w:rPr>
        <w:t>13-сурет Шалбар</w:t>
      </w:r>
    </w:p>
    <w:bookmarkStart w:name="z29" w:id="4"/>
    <w:p>
      <w:pPr>
        <w:spacing w:after="0"/>
        <w:ind w:left="0"/>
        <w:jc w:val="both"/>
      </w:pPr>
      <w:r>
        <w:rPr>
          <w:rFonts w:ascii="Times New Roman"/>
          <w:b w:val="false"/>
          <w:i w:val="false"/>
          <w:color w:val="000000"/>
          <w:sz w:val="28"/>
        </w:rPr>
        <w:t>
      көрсетілген қаулымен бекітілген Жеке күзетшілердің, жеке күзет ұйымдарының, дара кәсіпкерлер мен заңды тұлғалардың күзет бөлімшелерінің күзетші лауазымындағы қызметкерлерінің арнаулы киім кию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 күзет ұйымдарының күзетші лауазымындағы қызметкерлерінің арнайы киімді киіп жүру қағидалары";</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Тараптардың келісуі бойынша күзет қызметін көрсету кеңсе үй-жайларына арналған арнаулы киіммен жүзеге асырылады. Жазғы уақытта күртесіз, жеңі қысқа көйлекпен қызмет атқаруға жол беріледі. Күртенің (көйлектің) сол жақ төс қалтасында күзет ұйымының атауы жазылған және логотипі бар бейдж бекітіледі. Бейдждің ортасына "КҮЗЕТ" деген жазу жазылады. Күзетшінің тегін және аты-жөнін немесе атын көрсетуге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Кию мерзімдерін, жазғы киімнен қысқы киім нысанына және керісінше ауысуды, сондай-ақ жазғы және қысқы арнайы киім нұсқаларын жеке күзет ұйымының (жеке күзет ұйымы филиалының) басшысы белгілейді.</w:t>
      </w:r>
      <w:r>
        <w:br/>
      </w:r>
      <w:r>
        <w:rPr>
          <w:rFonts w:ascii="Times New Roman"/>
          <w:b w:val="false"/>
          <w:i w:val="false"/>
          <w:color w:val="000000"/>
          <w:sz w:val="28"/>
        </w:rPr>
        <w:t>
</w:t>
      </w:r>
      <w:r>
        <w:rPr>
          <w:rFonts w:ascii="Times New Roman"/>
          <w:b w:val="false"/>
          <w:i w:val="false"/>
          <w:color w:val="000000"/>
          <w:sz w:val="28"/>
        </w:rPr>
        <w:t>
      2. Осы қаулы ресми жарияланған күнінен бастап қолданысқа енгізіледі.</w:t>
      </w:r>
    </w:p>
    <w:bookmarkEnd w:id="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