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1266" w14:textId="5ad1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"Ет және ет өнiмдерiнiң қауiпсiздiгiне қойылатын талаптар" техникалық регламентiн бекiту туралы" Қазақстан Республикасы Үкіметінің 2008 жылғы 8 сәуірдегі № 336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 мамырдағы № 567 Қаулысы. Күші жойылды - Қазақстан Республикасы Үкіметінің 2017 жылғы 30 қаңтардағы № 29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"Ет және ет өнiмдерiнiң қауiпсiздiгiне қойылатын талаптар" техникалық регламентiн бекiту туралы" Қазақстан Республикасы Үкiметiнiң 2008 жылғы 8 сәуiрдегi № 336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19, 181-құжат)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"Ет және ет өнiмдерiнiң қауiпсiздiгiне қойылатын талаптар" </w:t>
      </w:r>
      <w:r>
        <w:rPr>
          <w:rFonts w:ascii="Times New Roman"/>
          <w:b w:val="false"/>
          <w:i w:val="false"/>
          <w:color w:val="000000"/>
          <w:sz w:val="28"/>
        </w:rPr>
        <w:t>техникалық регламентiнде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"47. Ет және ет өнiмдерiн буып-түю, таңбалау "Буып-түюге, таңбалауға, затбелгі жапсыруға және оларды дұрыс түсіруге қойылатын талаптар" техникалық регламентiн бекіту туралы" Қазақстан Республикасы Үкіметінің 2008 жылғы 21 наурыздағы № 277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техникалық регламент талаптарына сәйкес жүргiзiледi.".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