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7b26" w14:textId="7a27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өзгерістер мен толықтырулар енгізу туралы хаттамаға қол кою туралы</w:t>
      </w:r>
    </w:p>
    <w:p>
      <w:pPr>
        <w:spacing w:after="0"/>
        <w:ind w:left="0"/>
        <w:jc w:val="both"/>
      </w:pPr>
      <w:r>
        <w:rPr>
          <w:rFonts w:ascii="Times New Roman"/>
          <w:b w:val="false"/>
          <w:i w:val="false"/>
          <w:color w:val="000000"/>
          <w:sz w:val="28"/>
        </w:rPr>
        <w:t>Қазақстан Республикасы Үкіметінің 2012 жылғы 28 сәуірдегі № 562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өзгерістер мен толықтырулар енгізу туралы хаттамаға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Б.Б. Жәмішевке қағидатты сипаты жоқ өзгерістер мен толықтырулар енгізуге рұқсат бере отырып, Қазақстан Республикасы Үкіметінің атынан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өзгерістер мен толықтырулар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562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2008 жылғы 26 маусымда Астана қаласында қол қойылған Қазақстан</w:t>
      </w:r>
      <w:r>
        <w:br/>
      </w:r>
      <w:r>
        <w:rPr>
          <w:rFonts w:ascii="Times New Roman"/>
          <w:b/>
          <w:i w:val="false"/>
          <w:color w:val="000000"/>
        </w:rPr>
        <w:t>
Республикасының Үкіметі мен Люксембург Ұлы Герцогтігінің</w:t>
      </w:r>
      <w:r>
        <w:br/>
      </w:r>
      <w:r>
        <w:rPr>
          <w:rFonts w:ascii="Times New Roman"/>
          <w:b/>
          <w:i w:val="false"/>
          <w:color w:val="000000"/>
        </w:rPr>
        <w:t>
Үкіметі арасындағы табыс пен капиталға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 конвенцияға өзгерістер мен</w:t>
      </w:r>
      <w:r>
        <w:br/>
      </w:r>
      <w:r>
        <w:rPr>
          <w:rFonts w:ascii="Times New Roman"/>
          <w:b/>
          <w:i w:val="false"/>
          <w:color w:val="000000"/>
        </w:rPr>
        <w:t>
толықтырулар енгізу туралы Қазақстан Республикасының Үкіметі мен Люксембург Ұлы Герцогтігінің</w:t>
      </w:r>
      <w:r>
        <w:br/>
      </w:r>
      <w:r>
        <w:rPr>
          <w:rFonts w:ascii="Times New Roman"/>
          <w:b/>
          <w:i w:val="false"/>
          <w:color w:val="000000"/>
        </w:rPr>
        <w:t>
Үкіметі арасындағы</w:t>
      </w:r>
      <w:r>
        <w:br/>
      </w:r>
      <w:r>
        <w:rPr>
          <w:rFonts w:ascii="Times New Roman"/>
          <w:b/>
          <w:i w:val="false"/>
          <w:color w:val="000000"/>
        </w:rPr>
        <w:t>
хаттама</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Люксембург Ұлы Герцогтігінің Үкіметі,</w:t>
      </w:r>
      <w:r>
        <w:br/>
      </w:r>
      <w:r>
        <w:rPr>
          <w:rFonts w:ascii="Times New Roman"/>
          <w:b w:val="false"/>
          <w:i w:val="false"/>
          <w:color w:val="000000"/>
          <w:sz w:val="28"/>
        </w:rPr>
        <w:t>
</w:t>
      </w:r>
      <w:r>
        <w:rPr>
          <w:rFonts w:ascii="Times New Roman"/>
          <w:b w:val="false"/>
          <w:i w:val="false"/>
          <w:color w:val="000000"/>
          <w:sz w:val="28"/>
        </w:rPr>
        <w:t>
      2008 жылғы 26 маусымда Астана қаласында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өзгерістер мен толықтырулар енгізу туралы хаттама жасасуға ниет білдіре отырып, төмендегілер туралы уағдаласты:</w:t>
      </w:r>
    </w:p>
    <w:bookmarkEnd w:id="3"/>
    <w:bookmarkStart w:name="z9" w:id="4"/>
    <w:p>
      <w:pPr>
        <w:spacing w:after="0"/>
        <w:ind w:left="0"/>
        <w:jc w:val="left"/>
      </w:pPr>
      <w:r>
        <w:rPr>
          <w:rFonts w:ascii="Times New Roman"/>
          <w:b/>
          <w:i w:val="false"/>
          <w:color w:val="000000"/>
        </w:rPr>
        <w:t xml:space="preserve"> 
1-бап</w:t>
      </w:r>
    </w:p>
    <w:bookmarkEnd w:id="4"/>
    <w:bookmarkStart w:name="z10" w:id="5"/>
    <w:p>
      <w:pPr>
        <w:spacing w:after="0"/>
        <w:ind w:left="0"/>
        <w:jc w:val="both"/>
      </w:pPr>
      <w:r>
        <w:rPr>
          <w:rFonts w:ascii="Times New Roman"/>
          <w:b w:val="false"/>
          <w:i w:val="false"/>
          <w:color w:val="000000"/>
          <w:sz w:val="28"/>
        </w:rPr>
        <w:t>
      Конвенцияның 5-бабының (тұрақты мекеме)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«Тұрақты мекеме» термині мыналарды да қамтиды:</w:t>
      </w:r>
      <w:r>
        <w:br/>
      </w:r>
      <w:r>
        <w:rPr>
          <w:rFonts w:ascii="Times New Roman"/>
          <w:b w:val="false"/>
          <w:i w:val="false"/>
          <w:color w:val="000000"/>
          <w:sz w:val="28"/>
        </w:rPr>
        <w:t>
</w:t>
      </w:r>
      <w:r>
        <w:rPr>
          <w:rFonts w:ascii="Times New Roman"/>
          <w:b w:val="false"/>
          <w:i w:val="false"/>
          <w:color w:val="000000"/>
          <w:sz w:val="28"/>
        </w:rPr>
        <w:t>
      a) құрылыс алаңы, құрылыс, монтаждау немесе құрастыру объектісі немесе олармен байланысты байқау қызметтері, егер мұндай алаң немесе объект 12 айдан астам уақыт ішінде жұмыс істесе немесе мұндай қызметтер 12 айдан астам уақыт ішінде көрсетілсе;</w:t>
      </w:r>
      <w:r>
        <w:br/>
      </w:r>
      <w:r>
        <w:rPr>
          <w:rFonts w:ascii="Times New Roman"/>
          <w:b w:val="false"/>
          <w:i w:val="false"/>
          <w:color w:val="000000"/>
          <w:sz w:val="28"/>
        </w:rPr>
        <w:t>
</w:t>
      </w:r>
      <w:r>
        <w:rPr>
          <w:rFonts w:ascii="Times New Roman"/>
          <w:b w:val="false"/>
          <w:i w:val="false"/>
          <w:color w:val="000000"/>
          <w:sz w:val="28"/>
        </w:rPr>
        <w:t>
      b) консультациялық қызметтерді қоса алғанда, Уағдаласушы Мемлекет кәсіпорнының қызметшілер немесе осындай мақсаттар үшін кәсіпорын жалдаған өзге персонал арқылы қызметтер көрсету, бірақ егер мұндай сипаттағы қызмет басқа Уағдаласушы Мемлекет шегінде 12 айдан астам жалғасып жатса ғана (мұндай немесе онымен байланысты жоба үшін).».</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Конвенцияның 11-бабының (пайыздар) </w:t>
      </w:r>
      <w:r>
        <w:rPr>
          <w:rFonts w:ascii="Times New Roman"/>
          <w:b w:val="false"/>
          <w:i w:val="false"/>
          <w:color w:val="000000"/>
          <w:sz w:val="28"/>
        </w:rPr>
        <w:t>5-тармағындағы</w:t>
      </w:r>
      <w:r>
        <w:rPr>
          <w:rFonts w:ascii="Times New Roman"/>
          <w:b w:val="false"/>
          <w:i w:val="false"/>
          <w:color w:val="000000"/>
          <w:sz w:val="28"/>
        </w:rPr>
        <w:t xml:space="preserve"> мынадай сөйлем алынып тасталсын: «Осы баптың мақсаттары үшін уақтылы төленбеген төлемдер үшін айыппұл пайыз ретінде қаралмайды.».</w:t>
      </w:r>
    </w:p>
    <w:bookmarkEnd w:id="7"/>
    <w:bookmarkStart w:name="z16" w:id="8"/>
    <w:p>
      <w:pPr>
        <w:spacing w:after="0"/>
        <w:ind w:left="0"/>
        <w:jc w:val="left"/>
      </w:pPr>
      <w:r>
        <w:rPr>
          <w:rFonts w:ascii="Times New Roman"/>
          <w:b/>
          <w:i w:val="false"/>
          <w:color w:val="000000"/>
        </w:rPr>
        <w:t xml:space="preserve"> 
3-бап</w:t>
      </w:r>
    </w:p>
    <w:bookmarkEnd w:id="8"/>
    <w:bookmarkStart w:name="z17" w:id="9"/>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25-бабы</w:t>
      </w:r>
      <w:r>
        <w:rPr>
          <w:rFonts w:ascii="Times New Roman"/>
          <w:b w:val="false"/>
          <w:i w:val="false"/>
          <w:color w:val="000000"/>
          <w:sz w:val="28"/>
        </w:rPr>
        <w:t xml:space="preserve"> (ақпарат алмасу) мынадай редакцияда жазылсын:</w:t>
      </w:r>
    </w:p>
    <w:bookmarkEnd w:id="9"/>
    <w:bookmarkStart w:name="z18" w:id="10"/>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bookmarkEnd w:id="10"/>
    <w:bookmarkStart w:name="z19" w:id="11"/>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орталық немесе жергілікті билік органдарының атынан салық салу осы Конвенцияға қайшы келмейтін шамада алынатын кез келген түрдегі және сипаттамадағы салықтарға қатысты ұлттық заңнаманы қолдану үшін қажетті ақпаратпен алмасады. Ақпарат алмасу 1-баппен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алған кез келген ақпарат осы Уағдаласушы Мемлекеттің ұлттық заңнамасына сәйкес алынған ақпарат сияқты құпия болып саналады және 1-тармақта аталған салықтарға қатысты тек бағалаумен немесе жинаумен, мәжбүрлеп өндіріп алумен немесе сот бойынша қудалаумен немесе аппеляцияларды қараумен айналысатын тұлғаларға немесе органдарға (соттарды және әкімшілік органдарды қоса алғанда) ғана ашылатын болады. Осындай тұлғалар немесе органдар ақпаратты осы мақсаттар үшін ғана пайдаланады. Олар ақпаратты ашық сот отырысы барысында немесе сот шешімдері қабылданған кезде ашуы мүмкін.</w:t>
      </w:r>
      <w:r>
        <w:br/>
      </w:r>
      <w:r>
        <w:rPr>
          <w:rFonts w:ascii="Times New Roman"/>
          <w:b w:val="false"/>
          <w:i w:val="false"/>
          <w:color w:val="000000"/>
          <w:sz w:val="28"/>
        </w:rPr>
        <w:t>
</w:t>
      </w:r>
      <w:r>
        <w:rPr>
          <w:rFonts w:ascii="Times New Roman"/>
          <w:b w:val="false"/>
          <w:i w:val="false"/>
          <w:color w:val="000000"/>
          <w:sz w:val="28"/>
        </w:rPr>
        <w:t>
      3. 1 және 2-тармақтардың ережелері Уағдаласушы Мемлекетке:</w:t>
      </w:r>
      <w:r>
        <w:br/>
      </w:r>
      <w:r>
        <w:rPr>
          <w:rFonts w:ascii="Times New Roman"/>
          <w:b w:val="false"/>
          <w:i w:val="false"/>
          <w:color w:val="000000"/>
          <w:sz w:val="28"/>
        </w:rPr>
        <w:t>
</w:t>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 қолдану;</w:t>
      </w:r>
      <w:r>
        <w:br/>
      </w:r>
      <w:r>
        <w:rPr>
          <w:rFonts w:ascii="Times New Roman"/>
          <w:b w:val="false"/>
          <w:i w:val="false"/>
          <w:color w:val="000000"/>
          <w:sz w:val="28"/>
        </w:rPr>
        <w:t>
</w:t>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ақпаратты беру;</w:t>
      </w:r>
      <w:r>
        <w:br/>
      </w:r>
      <w:r>
        <w:rPr>
          <w:rFonts w:ascii="Times New Roman"/>
          <w:b w:val="false"/>
          <w:i w:val="false"/>
          <w:color w:val="000000"/>
          <w:sz w:val="28"/>
        </w:rPr>
        <w:t>
</w:t>
      </w: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(қоғамдық тәртіпке) қайшы келуі мүмкін ақпаратты беру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Уағдаласушы Мемлекет осы бапқа сәйкес сұраса, мұндай ақпарат тіпті осы екінші Мемлекетке өзінің салықтық мақсаттары үшін талап етілмесе де, екінші Уағдаласушы Мемлекет сұралған ақпаратты жинау жөніндегі шараларды қабылдайды. Алдыңғы сөйлемде қамтылған міндеттеме 3-тармақтың шектеулеріне жатады, бірақ мұндай шектеулер ешқандай жағдайда Уағдаласушы Мемлекетке осындай ақпаратқа ішкі мүдделіліктің болмауы себебінен ғана ақпарат беруден бас тартуға рұқсат беретіндей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5. Ешқандай жағдайда 3-тармақтың ережелері ақпарат иегері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құқығына берілген тұлғаға қатысты болу себебінен Уағдаласушы Мемлекетке ақпаратты беруден бас тартуға рұқсат беретіндей мағынада түсіндірілмейді.».</w:t>
      </w:r>
    </w:p>
    <w:bookmarkEnd w:id="11"/>
    <w:bookmarkStart w:name="z27" w:id="12"/>
    <w:p>
      <w:pPr>
        <w:spacing w:after="0"/>
        <w:ind w:left="0"/>
        <w:jc w:val="left"/>
      </w:pPr>
      <w:r>
        <w:rPr>
          <w:rFonts w:ascii="Times New Roman"/>
          <w:b/>
          <w:i w:val="false"/>
          <w:color w:val="000000"/>
        </w:rPr>
        <w:t xml:space="preserve"> 
4-бап</w:t>
      </w:r>
    </w:p>
    <w:bookmarkEnd w:id="12"/>
    <w:bookmarkStart w:name="z28" w:id="13"/>
    <w:p>
      <w:pPr>
        <w:spacing w:after="0"/>
        <w:ind w:left="0"/>
        <w:jc w:val="both"/>
      </w:pPr>
      <w:r>
        <w:rPr>
          <w:rFonts w:ascii="Times New Roman"/>
          <w:b w:val="false"/>
          <w:i w:val="false"/>
          <w:color w:val="000000"/>
          <w:sz w:val="28"/>
        </w:rPr>
        <w:t>
      Конвенцияның 25-бабын қолдану мақсатында:</w:t>
      </w:r>
      <w:r>
        <w:br/>
      </w:r>
      <w:r>
        <w:rPr>
          <w:rFonts w:ascii="Times New Roman"/>
          <w:b w:val="false"/>
          <w:i w:val="false"/>
          <w:color w:val="000000"/>
          <w:sz w:val="28"/>
        </w:rPr>
        <w:t>
</w:t>
      </w:r>
      <w:r>
        <w:rPr>
          <w:rFonts w:ascii="Times New Roman"/>
          <w:b w:val="false"/>
          <w:i w:val="false"/>
          <w:color w:val="000000"/>
          <w:sz w:val="28"/>
        </w:rPr>
        <w:t>
      сұрау салған Уағдаласушы Мемлекеттің құзыретті органы сұрау салуға тиісті ақпарат алу үшін ақпарат беру туралы сұрау салуды беру кезінде сұрау салынған Уағдаласушы Мемлекеттің құзыретті органына мынадай ақпаратты ұсынады:</w:t>
      </w:r>
      <w:r>
        <w:br/>
      </w:r>
      <w:r>
        <w:rPr>
          <w:rFonts w:ascii="Times New Roman"/>
          <w:b w:val="false"/>
          <w:i w:val="false"/>
          <w:color w:val="000000"/>
          <w:sz w:val="28"/>
        </w:rPr>
        <w:t>
</w:t>
      </w:r>
      <w:r>
        <w:rPr>
          <w:rFonts w:ascii="Times New Roman"/>
          <w:b w:val="false"/>
          <w:i w:val="false"/>
          <w:color w:val="000000"/>
          <w:sz w:val="28"/>
        </w:rPr>
        <w:t>
      а) зерттеліп немесе тексеріліп жатқан жеке немесе заңды тұлғаның тегін, атын, атауын;</w:t>
      </w:r>
      <w:r>
        <w:br/>
      </w:r>
      <w:r>
        <w:rPr>
          <w:rFonts w:ascii="Times New Roman"/>
          <w:b w:val="false"/>
          <w:i w:val="false"/>
          <w:color w:val="000000"/>
          <w:sz w:val="28"/>
        </w:rPr>
        <w:t>
</w:t>
      </w:r>
      <w:r>
        <w:rPr>
          <w:rFonts w:ascii="Times New Roman"/>
          <w:b w:val="false"/>
          <w:i w:val="false"/>
          <w:color w:val="000000"/>
          <w:sz w:val="28"/>
        </w:rPr>
        <w:t>
      b) сұрау салынған ақпараттың, оның сипаты мен сұрау салған Мемлекет сұрау салынған Мемлекеттен ақпаратты алуды қалайтын нысанын қоса алғанда, түсініктемелерді;</w:t>
      </w:r>
      <w:r>
        <w:br/>
      </w:r>
      <w:r>
        <w:rPr>
          <w:rFonts w:ascii="Times New Roman"/>
          <w:b w:val="false"/>
          <w:i w:val="false"/>
          <w:color w:val="000000"/>
          <w:sz w:val="28"/>
        </w:rPr>
        <w:t>
</w:t>
      </w:r>
      <w:r>
        <w:rPr>
          <w:rFonts w:ascii="Times New Roman"/>
          <w:b w:val="false"/>
          <w:i w:val="false"/>
          <w:color w:val="000000"/>
          <w:sz w:val="28"/>
        </w:rPr>
        <w:t>
      с) ақпарат сұрау салынған салықтық мақсаттарды;</w:t>
      </w:r>
      <w:r>
        <w:br/>
      </w:r>
      <w:r>
        <w:rPr>
          <w:rFonts w:ascii="Times New Roman"/>
          <w:b w:val="false"/>
          <w:i w:val="false"/>
          <w:color w:val="000000"/>
          <w:sz w:val="28"/>
        </w:rPr>
        <w:t>
</w:t>
      </w:r>
      <w:r>
        <w:rPr>
          <w:rFonts w:ascii="Times New Roman"/>
          <w:b w:val="false"/>
          <w:i w:val="false"/>
          <w:color w:val="000000"/>
          <w:sz w:val="28"/>
        </w:rPr>
        <w:t>
      d) сұрау салынған ақпарат сұрау салынған Мемлекетте немесе сұрау салынған Мемлекеттің юрисдикциясына кіретін тұлғаның иелігінде немесе бақылауында тұрғанын жорамалдау негіздерін;</w:t>
      </w:r>
      <w:r>
        <w:br/>
      </w:r>
      <w:r>
        <w:rPr>
          <w:rFonts w:ascii="Times New Roman"/>
          <w:b w:val="false"/>
          <w:i w:val="false"/>
          <w:color w:val="000000"/>
          <w:sz w:val="28"/>
        </w:rPr>
        <w:t>
</w:t>
      </w:r>
      <w:r>
        <w:rPr>
          <w:rFonts w:ascii="Times New Roman"/>
          <w:b w:val="false"/>
          <w:i w:val="false"/>
          <w:color w:val="000000"/>
          <w:sz w:val="28"/>
        </w:rPr>
        <w:t xml:space="preserve">
      е) күдікті тұлғаның тегін, атын немесе атауын және мекенжайын, егер мұндай белгілі болса, сұрау салынған ақпараттың болуын; </w:t>
      </w:r>
      <w:r>
        <w:br/>
      </w:r>
      <w:r>
        <w:rPr>
          <w:rFonts w:ascii="Times New Roman"/>
          <w:b w:val="false"/>
          <w:i w:val="false"/>
          <w:color w:val="000000"/>
          <w:sz w:val="28"/>
        </w:rPr>
        <w:t>
</w:t>
      </w:r>
      <w:r>
        <w:rPr>
          <w:rFonts w:ascii="Times New Roman"/>
          <w:b w:val="false"/>
          <w:i w:val="false"/>
          <w:color w:val="000000"/>
          <w:sz w:val="28"/>
        </w:rPr>
        <w:t>
      f) өлшемсіз қиындықтарға әкеп соқтыратындарды қоспағанда, сұрау салған Мемлекет, ақпарат алу үшін өзінің аумағында барлық қол жетімді құралдарды бергені туралы өтінішті.</w:t>
      </w:r>
      <w:r>
        <w:br/>
      </w:r>
      <w:r>
        <w:rPr>
          <w:rFonts w:ascii="Times New Roman"/>
          <w:b w:val="false"/>
          <w:i w:val="false"/>
          <w:color w:val="000000"/>
          <w:sz w:val="28"/>
        </w:rPr>
        <w:t>
      Ақпарат алмасу ағылшын тілінде жүзеге асырылады.</w:t>
      </w:r>
    </w:p>
    <w:bookmarkEnd w:id="13"/>
    <w:bookmarkStart w:name="z36" w:id="14"/>
    <w:p>
      <w:pPr>
        <w:spacing w:after="0"/>
        <w:ind w:left="0"/>
        <w:jc w:val="left"/>
      </w:pPr>
      <w:r>
        <w:rPr>
          <w:rFonts w:ascii="Times New Roman"/>
          <w:b/>
          <w:i w:val="false"/>
          <w:color w:val="000000"/>
        </w:rPr>
        <w:t xml:space="preserve"> 
5-бап</w:t>
      </w:r>
    </w:p>
    <w:bookmarkEnd w:id="14"/>
    <w:bookmarkStart w:name="z37" w:id="15"/>
    <w:p>
      <w:pPr>
        <w:spacing w:after="0"/>
        <w:ind w:left="0"/>
        <w:jc w:val="both"/>
      </w:pPr>
      <w:r>
        <w:rPr>
          <w:rFonts w:ascii="Times New Roman"/>
          <w:b w:val="false"/>
          <w:i w:val="false"/>
          <w:color w:val="000000"/>
          <w:sz w:val="28"/>
        </w:rPr>
        <w:t>
      1. Осы Хаттама ратификациялауға жатады. Уағдаласушы Мемлекеттер осы Хаттаманың күшіне енуі үшін қажетті мемлекетішілік рәсімдердің аяқталғаны туралы дипломатиялық арналар арқылы бір-бірін жазбаша хабардар етеді.</w:t>
      </w:r>
      <w:r>
        <w:br/>
      </w:r>
      <w:r>
        <w:rPr>
          <w:rFonts w:ascii="Times New Roman"/>
          <w:b w:val="false"/>
          <w:i w:val="false"/>
          <w:color w:val="000000"/>
          <w:sz w:val="28"/>
        </w:rPr>
        <w:t>
</w:t>
      </w:r>
      <w:r>
        <w:rPr>
          <w:rFonts w:ascii="Times New Roman"/>
          <w:b w:val="false"/>
          <w:i w:val="false"/>
          <w:color w:val="000000"/>
          <w:sz w:val="28"/>
        </w:rPr>
        <w:t>
      2. Осы Хаттама 1-тармақта айтылған хабарламалардың соңғысын алған күнінен бастап күшіне енеді. Осы Хаттаманың ережелері осы Хаттама күшіне енген жылдан кейінгі күнтізбелік жылдың бірінші қаңтарынан бастап немесе одан кейін басталатын салық салынатын кезеңдер үшін қолданылады.</w:t>
      </w:r>
    </w:p>
    <w:bookmarkEnd w:id="15"/>
    <w:bookmarkStart w:name="z39" w:id="16"/>
    <w:p>
      <w:pPr>
        <w:spacing w:after="0"/>
        <w:ind w:left="0"/>
        <w:jc w:val="both"/>
      </w:pPr>
      <w:r>
        <w:rPr>
          <w:rFonts w:ascii="Times New Roman"/>
          <w:b w:val="false"/>
          <w:i w:val="false"/>
          <w:color w:val="000000"/>
          <w:sz w:val="28"/>
        </w:rPr>
        <w:t>
      Осыны куәландыру үшін тиісінше уәкілеттік берілген төменде қол қойғандар осы Хаттамаға қол қойды.</w:t>
      </w:r>
    </w:p>
    <w:bookmarkEnd w:id="16"/>
    <w:p>
      <w:pPr>
        <w:spacing w:after="0"/>
        <w:ind w:left="0"/>
        <w:jc w:val="both"/>
      </w:pPr>
      <w:r>
        <w:rPr>
          <w:rFonts w:ascii="Times New Roman"/>
          <w:b w:val="false"/>
          <w:i w:val="false"/>
          <w:color w:val="000000"/>
          <w:sz w:val="28"/>
        </w:rPr>
        <w:t>      20_____ жылғы "_____" ________________ _______ қаласында қазақ, орыс, француз және ағылшын тілдерінде екі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Люксембург Ұлы Герцогтігінің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