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7f28" w14:textId="00f7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Құрылыс және тұрғын үй-коммуналдық шаруашылық істері агенттігінің 2011-2015 жылдарға арналған стратегиялық жоспары туралы" Қазақстан Республикасы Үкіметінің 2011 жылғы 2 наурыздағы № 213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сәуірдегі № 551 қаулысы. Күші жойылды - Қазақстан Республикасы Үкіметінің 2013 жылғы 30 сәуірдегі № 442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30.04.2013 </w:t>
      </w:r>
      <w:r>
        <w:rPr>
          <w:rFonts w:ascii="Times New Roman"/>
          <w:b w:val="false"/>
          <w:i w:val="false"/>
          <w:color w:val="ff0000"/>
          <w:sz w:val="28"/>
        </w:rPr>
        <w:t>№ 442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Құрылыс және тұрғын үй-коммуналдық шаруашылық істері агенттігінің 2011 – 2015 жылдарға арналған стратегиялық жоспары туралы» Қазақстан Республикасы Үкіметінің 2011 жылғы 2 наурыздағы № 213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23, 289-құжат)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Құрылыс және тұрғын үй-коммуналдық шаруашылық істері агенттігінің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бағыттары, мақсаттары, міндеттері, нысаналы индикаторлары, іс-шаралар және нәтижелердің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бағыттары, мақсаттары, міндеттері, нысаналы индикаторлары, іс-шаралар және нәтижелердің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 құрылысын дамыту» деген 1-стратегиялық </w:t>
      </w:r>
      <w:r>
        <w:rPr>
          <w:rFonts w:ascii="Times New Roman"/>
          <w:b w:val="false"/>
          <w:i w:val="false"/>
          <w:color w:val="000000"/>
          <w:sz w:val="28"/>
        </w:rPr>
        <w:t>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үйді қамтамасыз ету» 1.1-мақсатта:</w:t>
      </w:r>
      <w:r>
        <w:br/>
      </w:r>
      <w:r>
        <w:rPr>
          <w:rFonts w:ascii="Times New Roman"/>
          <w:b w:val="false"/>
          <w:i w:val="false"/>
          <w:color w:val="000000"/>
          <w:sz w:val="28"/>
        </w:rPr>
        <w:t>
</w:t>
      </w:r>
      <w:r>
        <w:rPr>
          <w:rFonts w:ascii="Times New Roman"/>
          <w:b w:val="false"/>
          <w:i w:val="false"/>
          <w:color w:val="000000"/>
          <w:sz w:val="28"/>
        </w:rPr>
        <w:t>
      «Тұрғын үй құрылысы салынатын аудандарда инженерлік-коммуникациялық инфрақұрылым салу және сатып алу» деген 1.1.4-міндетте:</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пайдалануға беру көлемі» деген жолдың «2012» деген бағанындағы «2016,4» деген сандар «2401,4»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7.1-кіші бөлімде:</w:t>
      </w:r>
      <w:r>
        <w:br/>
      </w:r>
      <w:r>
        <w:rPr>
          <w:rFonts w:ascii="Times New Roman"/>
          <w:b w:val="false"/>
          <w:i w:val="false"/>
          <w:color w:val="000000"/>
          <w:sz w:val="28"/>
        </w:rPr>
        <w:t>
</w:t>
      </w:r>
      <w:r>
        <w:rPr>
          <w:rFonts w:ascii="Times New Roman"/>
          <w:b w:val="false"/>
          <w:i w:val="false"/>
          <w:color w:val="000000"/>
          <w:sz w:val="28"/>
        </w:rPr>
        <w:t>
      «Құрылыс және тұрғын үй-коммуналдық шаруашылық саласындағы қызметті үйлестіру жөніндегі қызметтер» деген 001 бюджеттік бағдарлама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9"/>
        <w:gridCol w:w="1435"/>
        <w:gridCol w:w="927"/>
        <w:gridCol w:w="1028"/>
        <w:gridCol w:w="1584"/>
        <w:gridCol w:w="1283"/>
        <w:gridCol w:w="941"/>
        <w:gridCol w:w="937"/>
        <w:gridCol w:w="1176"/>
      </w:tblGrid>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«Құрылыс және тұрғын үй-коммуналдық шаруашылық саласындағы қызметті үйлестіру жөніндегі қызметтер»</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саласын дамытудың мемлекеттік саясатын қалыптастыру, оның ішінде құрылыс саласы мен тұрғын үй-коммуналдық саланы дамыту мен реформалау үшін жағдай жасау</w:t>
            </w:r>
          </w:p>
        </w:tc>
      </w:tr>
      <w:tr>
        <w:trPr>
          <w:trHeight w:val="195" w:hRule="atLeast"/>
        </w:trPr>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қарай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840" w:hRule="atLeast"/>
        </w:trPr>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нәтижесінің көрсеткіштері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саласын дамытудың мемлекеттік саясатын іске асыруды қамтамасыз ететін орталық аппаратты ұстау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саласын дамытудың мемлекеттік саясатын іске асыруды қамтамасыз ететін аумақтық департаменттерді ұстау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жүргізуге арналған рұқсаттарды ресімдеу және беру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салаларды дамытудың қолданыстағы салалық бағдарламаларын тұрғын үй құрылысын дамыту бағдарламасымен бірге Қазақстан Республикасының орта мерзімді кезеңге арналған бірыңғай мемлекеттік стратегиясына біріктіру бойынша талдамалық жұмыс және ұсыныстар әзірлеу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әзірлеу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нормативтік құқықтық актілердің саны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жүргізуге рұқсат беру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тұрғын үй-коммуналдық шаруашылықты кешенді дамыту, құрылыс материалдарын өндіру және сапалы сумен жабдықтау бойынша талдамалық зерттеу жүргізу және ұсыныстар әзірлеу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тиімді орындау көрсеткіштері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612 819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1 483 619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1 455 717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1455 827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003 «Сәулет, қала құрылысы және құрылыс қызметі саласындағы нормативтік-техникалық құжаттарды жетілдіру» деген бюджеттік бағдарлама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996"/>
        <w:gridCol w:w="918"/>
        <w:gridCol w:w="1183"/>
        <w:gridCol w:w="1411"/>
        <w:gridCol w:w="1411"/>
        <w:gridCol w:w="1278"/>
        <w:gridCol w:w="1373"/>
        <w:gridCol w:w="1201"/>
      </w:tblGrid>
      <w:tr>
        <w:trPr>
          <w:trHeight w:val="6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«Сәулет, қала құрылысы және құрылыс қызметі саласындағы нормативтік-техникалық құжаттарды жетілдіру»</w:t>
            </w:r>
          </w:p>
        </w:tc>
      </w:tr>
      <w:tr>
        <w:trPr>
          <w:trHeight w:val="6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қызметін және тұрғын үй-коммуналдық шаруашылықты реттеу үшін ғылымды, техниканы және технологияны дамытудың қазіргі заманғы талаптарына жауап беретін нормативтік-техникалық құжаттарды әзірлеу</w:t>
            </w:r>
            <w:r>
              <w:br/>
            </w:r>
            <w:r>
              <w:rPr>
                <w:rFonts w:ascii="Times New Roman"/>
                <w:b w:val="false"/>
                <w:i w:val="false"/>
                <w:color w:val="000000"/>
                <w:sz w:val="20"/>
              </w:rPr>
              <w:t>
</w:t>
            </w:r>
            <w:r>
              <w:rPr>
                <w:rFonts w:ascii="Times New Roman"/>
                <w:b w:val="false"/>
                <w:i w:val="false"/>
                <w:color w:val="000000"/>
                <w:sz w:val="20"/>
              </w:rPr>
              <w:t>1. Құрылыс саласын техникалық реттеу жүйесін реформалау</w:t>
            </w:r>
            <w:r>
              <w:br/>
            </w:r>
            <w:r>
              <w:rPr>
                <w:rFonts w:ascii="Times New Roman"/>
                <w:b w:val="false"/>
                <w:i w:val="false"/>
                <w:color w:val="000000"/>
                <w:sz w:val="20"/>
              </w:rPr>
              <w:t>
</w:t>
            </w:r>
            <w:r>
              <w:rPr>
                <w:rFonts w:ascii="Times New Roman"/>
                <w:b w:val="false"/>
                <w:i w:val="false"/>
                <w:color w:val="000000"/>
                <w:sz w:val="20"/>
              </w:rPr>
              <w:t>2. Тұрғын үй-коммуналдық шаруашылық саласындағы нормативтер әзірлеу</w:t>
            </w:r>
          </w:p>
        </w:tc>
      </w:tr>
      <w:tr>
        <w:trPr>
          <w:trHeight w:val="6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30" w:hRule="atLeast"/>
        </w:trPr>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саласында әзірленген сметалық-нормативтік құжаттардың саны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 әзірлеу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қызметі және тұрғын үй-коммуналдық шаруашылық саласында нормативтік-техникалық базаны жаңарту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ҚМҒТҚ желісі бойынша мемлекетаралық нормативтік-техникалық құжаттардың (үлестік қатысу) әзірленген саны, кем емес</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«Әбу-Даби Плаза» көп функционалды кешенін жобалауға арналған арнайы техникалық шарттар әзірлеу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қала құрылысы кадастрын құру бойынша жобаларды іске асыру дәрежесі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 деңгейі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сапасын техникалық реттеу жүйесін реформалау дәрежесі (схемалық әзірлеу және құрылыс сапасын техникалық реттеу жүйесінің жекелеген элементтерін енгізуді бастау)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«Әбу-Даби Плаза» көп функционалды кешенінің жобалау-сметалық құжаттамасын әзірлеу үшін дайындалған арнайы техникалық шарттарды қолдану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4 052 650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7 199 205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3 651 771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2 893 984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019 «Инженерлік желілердің техникалық жағдайына бағалау жүргізу» деген бюджеттік бағдарлама мынадай редакцияда жазылсын: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9"/>
        <w:gridCol w:w="1120"/>
        <w:gridCol w:w="924"/>
        <w:gridCol w:w="952"/>
        <w:gridCol w:w="1074"/>
        <w:gridCol w:w="935"/>
        <w:gridCol w:w="1316"/>
        <w:gridCol w:w="976"/>
        <w:gridCol w:w="1144"/>
      </w:tblGrid>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«Инженерлік желілердің техникалық жағдайына бағалау жүргізу»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желілердің техникалық жағдайын бағалау</w:t>
            </w:r>
          </w:p>
        </w:tc>
      </w:tr>
      <w:tr>
        <w:trPr>
          <w:trHeight w:val="30" w:hRule="atLeast"/>
        </w:trPr>
        <w:tc>
          <w:tcPr>
            <w:tcW w:w="4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85" w:hRule="atLeast"/>
        </w:trPr>
        <w:tc>
          <w:tcPr>
            <w:tcW w:w="4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Тексерілген жылу желілерінің саны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орталықтарының, республикалық маңызы бар қаланың, астананың сумен жабдықтау және су бұру жүйелерін тексерулердің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қалаларында тексерілген сумен жабдықтау және су бұру жүйелерінің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жалпы ұзындыққа қатысты тексерілген жылу желілерінің дәрежесі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орталықтарының, республикалық маңызы бар қаланың, астананың сумен жабдықтау және су бұру жүйелерін тексеру дәрежесі</w:t>
            </w:r>
            <w:r>
              <w:br/>
            </w:r>
            <w:r>
              <w:rPr>
                <w:rFonts w:ascii="Times New Roman"/>
                <w:b w:val="false"/>
                <w:i w:val="false"/>
                <w:color w:val="000000"/>
                <w:sz w:val="20"/>
              </w:rPr>
              <w:t>
</w:t>
            </w:r>
            <w:r>
              <w:rPr>
                <w:rFonts w:ascii="Times New Roman"/>
                <w:b w:val="false"/>
                <w:i w:val="false"/>
                <w:color w:val="000000"/>
                <w:sz w:val="20"/>
              </w:rPr>
              <w:t>оның ішінде: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көзбен шолып тексеру;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құралмен тексеруді талап ететін ғимараттар мен құрылыстарды құралмен тексеру;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ауыстыруды талап ететін диаметрі 500 мм артық өз бетiмен ағызатын кәрiздік коллекторларды құралмен тексеру;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диаметрі 300 мм артық магистральдық су таратқыштарды құралмен тексеру;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желілерінің есеп схемасын жасау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қалаларының сумен жабдықтау және су бұру жүйелерін тексеру дәрежелері, оның ішінде: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деректерді жинау жөніндегі есеп</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қорытынды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желілерінің ауқымды бастапқы есептік схемаларын, жер асты және жер үсті бас тоғандар бойынша гидрогеологиялық қорытынды жасау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объектілерінің нақты жағдайын анықтау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қалада жүйелерді тексеру жөнінде жұмыстардың орташа құны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жылу желілерін тексеруге арналған орташа шығындар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029 «Сумен жабдықтау және су бұру жүйелеріне инвестициялық негіздеме әзірлеу» деген бюджеттік бағдарлама мынадай редакцияда жазылсын: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9"/>
        <w:gridCol w:w="1465"/>
        <w:gridCol w:w="937"/>
        <w:gridCol w:w="1466"/>
        <w:gridCol w:w="945"/>
        <w:gridCol w:w="977"/>
        <w:gridCol w:w="1224"/>
        <w:gridCol w:w="824"/>
        <w:gridCol w:w="1023"/>
      </w:tblGrid>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«Инвестициялық негіздеме әзірлеу»</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шағын қалаларда сумен жабдықтау және су бұру объектілерін салу және қайта жаңарту кезінде жүйелі тәсіл енгізу</w:t>
            </w:r>
          </w:p>
        </w:tc>
      </w:tr>
      <w:tr>
        <w:trPr>
          <w:trHeight w:val="30" w:hRule="atLeast"/>
        </w:trPr>
        <w:tc>
          <w:tcPr>
            <w:tcW w:w="4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50" w:hRule="atLeast"/>
        </w:trPr>
        <w:tc>
          <w:tcPr>
            <w:tcW w:w="4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деректерді ескеріп, су тартқыштар, суды дайындау және сарқынды суларды тазарту бойынша жаңа технологиялардың талдаулары бар аралық есеп</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есеп: желілердің гидравликалық есептері, негізгі технологиялық шешімдерді таңдау, құрылыстардың, негізгі техникалық-технологиялық шешімдердің есептері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қортындысымен инвестициялық негіздеме әзірлеуді аяқтау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бойынша инвестициялық негіздеме әзірлеу жоспарланған қалалардың саны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бойынша мемлекеттік сараптаманың оң қортындысы бар инвестициялық негіздемелер әзірлеуді аяқтау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жүйелерінің инвестициялық негіздемелерін әзірлеу жөніндегі жұмыстың жалпы көлемінен жұмысты орындау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тұрмыстық қалдықтарды басқару жүйесін жаңғырту бойынша инвестициялық негіздеме әзірлеу жөніндегі жұмыстың жалпы көлемінен жұмысты орындау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жүйелерінің инвестициялық негіздемелерін әзірлеу бойынша бір қаладағы жұмыстың орташа құны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тұрмыстық қалдықтарды басқару жүйесін жаңғырту бойынша инвестициялық негіздеме әзірлеу бойынша бір қаладағы жұмыстың орташа құны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124 996,25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3 381 785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әрбір қала бойынша жұмыстың құны сметаға сәйкес анықталады </w:t>
      </w:r>
    </w:p>
    <w:p>
      <w:pPr>
        <w:spacing w:after="0"/>
        <w:ind w:left="0"/>
        <w:jc w:val="both"/>
      </w:pP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034 «Тұрғын үй құрылыс жинақ салымдары бойынша сыйлықақы төлеу» деген бюджеттік бағдарлама мынадай редакцияда жазылсын:</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1181"/>
        <w:gridCol w:w="1181"/>
        <w:gridCol w:w="1051"/>
        <w:gridCol w:w="942"/>
        <w:gridCol w:w="1182"/>
        <w:gridCol w:w="1182"/>
        <w:gridCol w:w="1435"/>
        <w:gridCol w:w="1306"/>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«Тұрғын үй құрылыс жинақ салымдары бойынша сыйлықақылар төлеу»</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тұрғын үй құрылысы жинақ жүйесінің дамуына мемлекеттік қолдауды қамтамасыз ету</w:t>
            </w:r>
          </w:p>
        </w:tc>
      </w:tr>
      <w:tr>
        <w:trPr>
          <w:trHeight w:val="30" w:hRule="atLeast"/>
        </w:trPr>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40" w:hRule="atLeast"/>
        </w:trPr>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Мемлекеттен сыйлықақы алған салымшылардың орташа саны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266499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ақшасына салымдар бойынша сыйлықақылар төлеуді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ақшасына салымдар бойынша сыйлықақылар төлеуді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4 829 111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6 669 106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8 126 435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009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деген бюджеттік бағдарлама мынадай редакцияда жазылсын: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1460"/>
        <w:gridCol w:w="1198"/>
        <w:gridCol w:w="1058"/>
        <w:gridCol w:w="1058"/>
        <w:gridCol w:w="1298"/>
        <w:gridCol w:w="1218"/>
        <w:gridCol w:w="1027"/>
        <w:gridCol w:w="1462"/>
      </w:tblGrid>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әкімдіктеріне жеке және көп пәтерлі тұрғын үйлерді салу аумақтарында, аула іші аумақтарын, кіреберістерді және үй манайларын абаттандыруды қоса алғанда, инженерлік-коммуникациялық инфрақұрылымды жайластыруға, жаңартуға және (немесе) сатып алуға республикалық бюджеттен қаражат бөлу</w:t>
            </w:r>
          </w:p>
        </w:tc>
      </w:tr>
      <w:tr>
        <w:trPr>
          <w:trHeight w:val="30" w:hRule="atLeast"/>
        </w:trPr>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40" w:hRule="atLeast"/>
        </w:trPr>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2010 – 2014 жылдарға арналған мемлекеттік бағдарламасының шеңберінде инженерлік-коммуникациялық инфрақұрылым салу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серіктес қалаларында және үлескерлер қатысатын тұрғын үй кешендерінде инженерлік құрылыстар салу және қайта жаңарту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жобалар саны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инженерлік- коммуникациялық инфрақұрылым салу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проблемасын шешу үшін Алматы қаласында инженерлік-коммуникациялық инфрақұрылым салу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бағдарламасының шеңберінде инженерлік-коммуникациялық инфрақұрылымды дамыту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75"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оңтүстігіне қарай және Көктал кентінің оңтүстік-шығысына қарай инженерлік- коммуникациялық инфрақұрылым салу, «Ильинка селосының шығысына қарай ЖТҚ инженерлік желілер» және «Мыңжылдық жоспарлау ауданының желілері мен коммуникациялары»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(лоттар)саны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 бағдарламасы шеңберінде инженерлік-коммуникациялық инфрақұрылымды қамтамасыз ету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инженерлік-коммуникациялық инфрақұрылымды қамтамасыз ету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проблемасын шешу үшін Алматы қаласында инженерлік-коммуникациялық инфрақұрылымды қамтамасыз ету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бағдарламасының шеңберінде инженерлік-коммуникациялық инфрақұрылымды қамтамасыз ету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көшесінің оңтүстігіне қарай және Көктал кентінің оңтүстік-шығысына қарай, Ильинка селосының шығысына қарай және Мыңжылдық ауданын инженерлік-коммуникациялық инфрақұрылымды қамтамасыз ету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желінің құны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52 098 783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60 004 379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32 654 295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010 «Облыстық бюджеттерге, Астана және Алматы қалаларының бюджеттеріне сумен жабдықтау жүйесін дамытуға берілетін нысаналы даму трансферттері» деген бюджеттік бағдарлама мынадай редакцияда жазылсын: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1255"/>
        <w:gridCol w:w="945"/>
        <w:gridCol w:w="1105"/>
        <w:gridCol w:w="1265"/>
        <w:gridCol w:w="1185"/>
        <w:gridCol w:w="1186"/>
        <w:gridCol w:w="1106"/>
        <w:gridCol w:w="1428"/>
      </w:tblGrid>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жүйелерін дамытуға инвестициялар бөлу</w:t>
            </w:r>
          </w:p>
        </w:tc>
      </w:tr>
      <w:tr>
        <w:trPr>
          <w:trHeight w:val="30" w:hRule="atLeast"/>
        </w:trPr>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600" w:hRule="atLeast"/>
        </w:trPr>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салу және қайта жаңарту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желілері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 кәріздік-тазарту құрылыстары және сумен қамтамасыз ету мен су бұру жөніндегі басқа жұмыстар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ұзындығы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коммуникациялық желідегі авариялардың санын қысқару: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объектілерін пайдалануға беру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 халықты орталықтандырылған сумен жабдықтаумен қамту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орталықтандырылған су бұруға қол жеткізу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 xml:space="preserve">- бір ауыз сумен жабдықтау объектісін салу және қайта жаңарту бойынша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411 504,3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желілері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374 579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Тазарту және кәріздік-тазарту құрылыстары және сумен қамтамасыз ету мен су бұру жөніндегі басқа жұмыстар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сумен жабдықтау желідегі құрылыс-монтаж жұмыстарының құны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32 387 087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33 743 356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43 277 055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17 726 695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14 921 059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011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 деген бюджеттік бағдарлама мынадай редакцияда жазылсын: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0"/>
        <w:gridCol w:w="1419"/>
        <w:gridCol w:w="1017"/>
        <w:gridCol w:w="1419"/>
        <w:gridCol w:w="1016"/>
        <w:gridCol w:w="1178"/>
        <w:gridCol w:w="1178"/>
        <w:gridCol w:w="1178"/>
        <w:gridCol w:w="1335"/>
      </w:tblGrid>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«Облыстық бюджеттерге, Астана және Алматы қалаларының бюджеттеріне мемлекеттік коммуналдық тұрғын үй қорының тұрғын үйін жобалауға, салуға және (немесе) сатып алуға берілетін нысаналы даму трансферттері»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жалға берілетін тұрғын үй салуға және (немесе) сатып алуға республикалық бюджеттен қаражат бөлу</w:t>
            </w:r>
          </w:p>
        </w:tc>
      </w:tr>
      <w:tr>
        <w:trPr>
          <w:trHeight w:val="30" w:hRule="atLeast"/>
        </w:trPr>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80" w:hRule="atLeast"/>
        </w:trPr>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2010 – 2014 жылдарға арналған мемлекеттік бағдарламасының шеңберінде жалға берілетін тұрғын үйлер салу және (немесе) сатып алу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бюджеттік ұйымдар қызметкерлері мен жас отбасыларға арналған екі 200 пәтерлік тұрғын үй салу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объектілеріндегі құрылыс салушылардан пәтерлер сатып алу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үй салу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кезекте тұрған азаматтарды тұрғын үймен қамтамасыз ету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 саны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Әкімдіктерде тұрғын үй алуға кезекте тұрған азаматтарды жалға берілетін (коммуналдық) тұрғын үймен қамтамасыз ету үлесі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1 шаршы метрінің құны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70-142,5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30 294 161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24 654 768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012 «Облыстық бюджеттерге, Астана және Алматы қалаларының бюджеттеріне коммуналдық шаруашылықты дамытуға берілетін нысаналы даму трансферттері» деген бюджеттік бағдарлама мынадай редакцияда жазылсын: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1257"/>
        <w:gridCol w:w="1177"/>
        <w:gridCol w:w="1187"/>
        <w:gridCol w:w="947"/>
        <w:gridCol w:w="1187"/>
        <w:gridCol w:w="1187"/>
        <w:gridCol w:w="1098"/>
        <w:gridCol w:w="1431"/>
      </w:tblGrid>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қолайлы және қауіпсіз тұру жағдайларын жасау үшін объектілерді және елді мекендердің аумақтарын тиісті күтіп ұстау</w:t>
            </w:r>
          </w:p>
        </w:tc>
      </w:tr>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6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жыл</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жөніндегі іске асырылған инвестициялық жобалардың саны, оның ішінде: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Желілердің ұзындығы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жөніндегі объектілерді пайдалануға беру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талап ететін желілердің үлесі: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ЖСҚ сәйкес құрылыстың сапасы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орташа шығындар:</w:t>
            </w:r>
            <w:r>
              <w:br/>
            </w:r>
            <w:r>
              <w:rPr>
                <w:rFonts w:ascii="Times New Roman"/>
                <w:b w:val="false"/>
                <w:i w:val="false"/>
                <w:color w:val="000000"/>
                <w:sz w:val="20"/>
              </w:rPr>
              <w:t>
</w:t>
            </w:r>
            <w:r>
              <w:rPr>
                <w:rFonts w:ascii="Times New Roman"/>
                <w:b w:val="false"/>
                <w:i w:val="false"/>
                <w:color w:val="000000"/>
                <w:sz w:val="20"/>
              </w:rPr>
              <w:t>- коммуналдық шаруашылық объектісін салу және қайта жаңарту бойынша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200 167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459 200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581 088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200 191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233 643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желінің құны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5 377 027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28 965 702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12 286 169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10 153 201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2 444 195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«Бюджеттік шығыстардың жиыны» деген 7.2-кіші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«Барлық бюджеттік шығыстар» деген жолда «243 279 192» деген сандар «283 412 710»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шығыстар» деген жолда «29 629 205» деген сандар «32 196 373»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«001 – Құрылыс және тұрғын үй-коммуналдық шаруашылық саласындағы қызметті үйлестіру жөніндегі қызметтер» деген жолда «1 455 619» деген сандар «1 483 619»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 Сәулет, қала құрылысы және құрылыс қызметі саласындағы нормативтік-техникалық құжаттарды жетілдіру» деген жолда «6 010 007» деген сандар «7 199 205»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 Инженерлік желілердің техникалық жағдайына бағалау жүргізу» деген жолда «250 000» деген сандар «600 000»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 Сумен жабдықтау және су бұру жүйелеріне инвестициялық негіздеме әзірлеу» деген жол мынадай редакцияда жазылсын: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2"/>
        <w:gridCol w:w="2065"/>
        <w:gridCol w:w="1072"/>
        <w:gridCol w:w="769"/>
        <w:gridCol w:w="1072"/>
        <w:gridCol w:w="1187"/>
        <w:gridCol w:w="1439"/>
        <w:gridCol w:w="900"/>
        <w:gridCol w:w="684"/>
      </w:tblGrid>
      <w:tr>
        <w:trPr>
          <w:trHeight w:val="3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негіздеме әзірлеу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3 381 785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1 593 000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«2012» деген бағанда:</w:t>
      </w:r>
      <w:r>
        <w:br/>
      </w:r>
      <w:r>
        <w:rPr>
          <w:rFonts w:ascii="Times New Roman"/>
          <w:b w:val="false"/>
          <w:i w:val="false"/>
          <w:color w:val="000000"/>
          <w:sz w:val="28"/>
        </w:rPr>
        <w:t>
</w:t>
      </w:r>
      <w:r>
        <w:rPr>
          <w:rFonts w:ascii="Times New Roman"/>
          <w:b w:val="false"/>
          <w:i w:val="false"/>
          <w:color w:val="000000"/>
          <w:sz w:val="28"/>
        </w:rPr>
        <w:t>
      «034 – Тұрғын үй құрылыс жинақ салымдары бойынша сыйлықақы төлеу» деген жолда «5 010 926» деген сандар «4 829 111»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 «213 649 987» деген сандар «251 216 337»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деген жолда «49 004 379» деген сандар «60 004 379»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 Облыстық бюджеттерге, Астана және Алматы қалаларының бюджеттеріне сумен жабдықтау жүйесін дамытуға берілетін нысаналы даму трансферттері» деген жолда «43 184 205» деген сандар «43 277 005»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 деген жолда «10 000 000» деген сандар «35 000 000»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 Облыстық бюджеттерге, Астана және Алматы қалаларының бюджеттеріне коммуналдық шаруашылықты дамытуға берілетін нысаналы даму трансферттері» деген жолда «10 812 669» деген сандар «12 286 169»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