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5416" w14:textId="dc25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қаулысына өзгерістер енгізу және оның нормаларының қолданылуын тоқтату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сәуірдегі № 509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Үкіметінің 2011 жылғы 17 мамырдағы № 523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39, 474-құжат)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Механикалық көлік құралдарын және олардың тіркемелерін міндетті техникалық байқауды ұйымдастыру және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Көлік құралының тежеуін басқаруды тексеру көлік құралының санатына байланысты мынадай роликтік тежеуіш стенділерімен жүргізіледі:</w:t>
      </w:r>
      <w:r>
        <w:br/>
      </w:r>
      <w:r>
        <w:rPr>
          <w:rFonts w:ascii="Times New Roman"/>
          <w:b w:val="false"/>
          <w:i w:val="false"/>
          <w:color w:val="000000"/>
          <w:sz w:val="28"/>
        </w:rPr>
        <w:t>
</w:t>
      </w:r>
      <w:r>
        <w:rPr>
          <w:rFonts w:ascii="Times New Roman"/>
          <w:b w:val="false"/>
          <w:i w:val="false"/>
          <w:color w:val="000000"/>
          <w:sz w:val="28"/>
        </w:rPr>
        <w:t>
      1) N3 және 04 санаттары үшін білікке түсетін барынша жүктемесі 16 тоннадан кем емес;</w:t>
      </w:r>
      <w:r>
        <w:br/>
      </w:r>
      <w:r>
        <w:rPr>
          <w:rFonts w:ascii="Times New Roman"/>
          <w:b w:val="false"/>
          <w:i w:val="false"/>
          <w:color w:val="000000"/>
          <w:sz w:val="28"/>
        </w:rPr>
        <w:t>
</w:t>
      </w:r>
      <w:r>
        <w:rPr>
          <w:rFonts w:ascii="Times New Roman"/>
          <w:b w:val="false"/>
          <w:i w:val="false"/>
          <w:color w:val="000000"/>
          <w:sz w:val="28"/>
        </w:rPr>
        <w:t>
      2) М2, М3, N2, О3 санаттары үшін білікке түсетін барынша жүктемесі 10 тоннадан кем емес;</w:t>
      </w:r>
      <w:r>
        <w:br/>
      </w:r>
      <w:r>
        <w:rPr>
          <w:rFonts w:ascii="Times New Roman"/>
          <w:b w:val="false"/>
          <w:i w:val="false"/>
          <w:color w:val="000000"/>
          <w:sz w:val="28"/>
        </w:rPr>
        <w:t>
</w:t>
      </w:r>
      <w:r>
        <w:rPr>
          <w:rFonts w:ascii="Times New Roman"/>
          <w:b w:val="false"/>
          <w:i w:val="false"/>
          <w:color w:val="000000"/>
          <w:sz w:val="28"/>
        </w:rPr>
        <w:t>
      3) M1, N1, 02 санаттары үшін білікке түсетін барынша жүктемесі 2 тоннадан кем емес;</w:t>
      </w:r>
      <w:r>
        <w:br/>
      </w:r>
      <w:r>
        <w:rPr>
          <w:rFonts w:ascii="Times New Roman"/>
          <w:b w:val="false"/>
          <w:i w:val="false"/>
          <w:color w:val="000000"/>
          <w:sz w:val="28"/>
        </w:rPr>
        <w:t>
</w:t>
      </w:r>
      <w:r>
        <w:rPr>
          <w:rFonts w:ascii="Times New Roman"/>
          <w:b w:val="false"/>
          <w:i w:val="false"/>
          <w:color w:val="000000"/>
          <w:sz w:val="28"/>
        </w:rPr>
        <w:t>
      4) L3, L4, L5 санаттары үшін 1 доңғалаққа түсетін барынша салмақ 0,6 тонна.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он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он алтыншы және он жетінші абзацтары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тармақшаның</w:t>
      </w:r>
      <w:r>
        <w:rPr>
          <w:rFonts w:ascii="Times New Roman"/>
          <w:b w:val="false"/>
          <w:i w:val="false"/>
          <w:color w:val="000000"/>
          <w:sz w:val="28"/>
        </w:rPr>
        <w:t xml:space="preserve"> төртінші, жетінші және оныншы абзацтары алынып тасталсын.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механикалық көлік құралдарын және олардың тіркемелерін міндетті техникалық байқаудан өткізудің </w:t>
      </w:r>
      <w:r>
        <w:rPr>
          <w:rFonts w:ascii="Times New Roman"/>
          <w:b w:val="false"/>
          <w:i w:val="false"/>
          <w:color w:val="000000"/>
          <w:sz w:val="28"/>
        </w:rPr>
        <w:t>кезеңділігінде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Механикалық көлік құралдарының және олардың тіркемелерінің бұдан кейінгі міндетті техникалық байқаудан өту мерзімі бастапқы міндетті техникалық байқаудан өту күнінен бастап есептеледі.</w:t>
      </w:r>
      <w:r>
        <w:br/>
      </w:r>
      <w:r>
        <w:rPr>
          <w:rFonts w:ascii="Times New Roman"/>
          <w:b w:val="false"/>
          <w:i w:val="false"/>
          <w:color w:val="000000"/>
          <w:sz w:val="28"/>
        </w:rPr>
        <w:t>
</w:t>
      </w:r>
      <w:r>
        <w:rPr>
          <w:rFonts w:ascii="Times New Roman"/>
          <w:b w:val="false"/>
          <w:i w:val="false"/>
          <w:color w:val="000000"/>
          <w:sz w:val="28"/>
        </w:rPr>
        <w:t>
      Механикалық көлік құралдарын және олардың тіркемелерін міндетті техникалық байқаудан өткізу кезеңділігінің 1-тармағының 1) тармақшасының қолданысы 2011 жылғы мамыр - қыркүйек аралығында мемлекеттік немесе міндетті техникалық байқаудан өткен, шығарылған жылын қоса алғанда, 7 жылдан асатын, таксиді қоспағанда, жол қозғалысы қауіпсіздігі бойынша орталық атқарушы органда тіркелген M1 санатты механикалық көлік құралдарына қолданылмайды.</w:t>
      </w:r>
      <w:r>
        <w:br/>
      </w:r>
      <w:r>
        <w:rPr>
          <w:rFonts w:ascii="Times New Roman"/>
          <w:b w:val="false"/>
          <w:i w:val="false"/>
          <w:color w:val="000000"/>
          <w:sz w:val="28"/>
        </w:rPr>
        <w:t>
</w:t>
      </w:r>
      <w:r>
        <w:rPr>
          <w:rFonts w:ascii="Times New Roman"/>
          <w:b w:val="false"/>
          <w:i w:val="false"/>
          <w:color w:val="000000"/>
          <w:sz w:val="28"/>
        </w:rPr>
        <w:t>
      Механикалық көлік құралдарын және олардың тіркемелерін міндетті техникалық байқаудан өткізу кезеңділігінің 3-тармағының екінші бөлігінде көрсетілген механикалық көлік құралдары:</w:t>
      </w:r>
      <w:r>
        <w:br/>
      </w:r>
      <w:r>
        <w:rPr>
          <w:rFonts w:ascii="Times New Roman"/>
          <w:b w:val="false"/>
          <w:i w:val="false"/>
          <w:color w:val="000000"/>
          <w:sz w:val="28"/>
        </w:rPr>
        <w:t>
</w:t>
      </w:r>
      <w:r>
        <w:rPr>
          <w:rFonts w:ascii="Times New Roman"/>
          <w:b w:val="false"/>
          <w:i w:val="false"/>
          <w:color w:val="000000"/>
          <w:sz w:val="28"/>
        </w:rPr>
        <w:t>
      1) мемлекеттік техникалық байқаудан:</w:t>
      </w:r>
      <w:r>
        <w:br/>
      </w:r>
      <w:r>
        <w:rPr>
          <w:rFonts w:ascii="Times New Roman"/>
          <w:b w:val="false"/>
          <w:i w:val="false"/>
          <w:color w:val="000000"/>
          <w:sz w:val="28"/>
        </w:rPr>
        <w:t>
</w:t>
      </w:r>
      <w:r>
        <w:rPr>
          <w:rFonts w:ascii="Times New Roman"/>
          <w:b w:val="false"/>
          <w:i w:val="false"/>
          <w:color w:val="000000"/>
          <w:sz w:val="28"/>
        </w:rPr>
        <w:t>
      2011 жылғы мамырда өткендер 2012 жылғы қарашада міндетті техникалық байқаудан өтеді;</w:t>
      </w:r>
      <w:r>
        <w:br/>
      </w:r>
      <w:r>
        <w:rPr>
          <w:rFonts w:ascii="Times New Roman"/>
          <w:b w:val="false"/>
          <w:i w:val="false"/>
          <w:color w:val="000000"/>
          <w:sz w:val="28"/>
        </w:rPr>
        <w:t>
</w:t>
      </w:r>
      <w:r>
        <w:rPr>
          <w:rFonts w:ascii="Times New Roman"/>
          <w:b w:val="false"/>
          <w:i w:val="false"/>
          <w:color w:val="000000"/>
          <w:sz w:val="28"/>
        </w:rPr>
        <w:t>
      2011 жылғы маусымда өткендер 2012 жылғы желтоқсанда міндетті техникалық байқаудан өтеді;</w:t>
      </w:r>
      <w:r>
        <w:br/>
      </w:r>
      <w:r>
        <w:rPr>
          <w:rFonts w:ascii="Times New Roman"/>
          <w:b w:val="false"/>
          <w:i w:val="false"/>
          <w:color w:val="000000"/>
          <w:sz w:val="28"/>
        </w:rPr>
        <w:t>
</w:t>
      </w:r>
      <w:r>
        <w:rPr>
          <w:rFonts w:ascii="Times New Roman"/>
          <w:b w:val="false"/>
          <w:i w:val="false"/>
          <w:color w:val="000000"/>
          <w:sz w:val="28"/>
        </w:rPr>
        <w:t>
      2) мемлекеттік немесе міндетті техникалық байқаудан:</w:t>
      </w:r>
      <w:r>
        <w:br/>
      </w:r>
      <w:r>
        <w:rPr>
          <w:rFonts w:ascii="Times New Roman"/>
          <w:b w:val="false"/>
          <w:i w:val="false"/>
          <w:color w:val="000000"/>
          <w:sz w:val="28"/>
        </w:rPr>
        <w:t>
</w:t>
      </w:r>
      <w:r>
        <w:rPr>
          <w:rFonts w:ascii="Times New Roman"/>
          <w:b w:val="false"/>
          <w:i w:val="false"/>
          <w:color w:val="000000"/>
          <w:sz w:val="28"/>
        </w:rPr>
        <w:t>
      2011 жылғы шілдеде өткендер 2013 жылғы қаңтарда міндетті техникалық байқаудан өтеді;</w:t>
      </w:r>
      <w:r>
        <w:br/>
      </w:r>
      <w:r>
        <w:rPr>
          <w:rFonts w:ascii="Times New Roman"/>
          <w:b w:val="false"/>
          <w:i w:val="false"/>
          <w:color w:val="000000"/>
          <w:sz w:val="28"/>
        </w:rPr>
        <w:t>
</w:t>
      </w:r>
      <w:r>
        <w:rPr>
          <w:rFonts w:ascii="Times New Roman"/>
          <w:b w:val="false"/>
          <w:i w:val="false"/>
          <w:color w:val="000000"/>
          <w:sz w:val="28"/>
        </w:rPr>
        <w:t>
      2011 жылғы тамызда өткендер 2013 жылғы ақпанда міндетті техникалық байқаудан өтеді;</w:t>
      </w:r>
      <w:r>
        <w:br/>
      </w:r>
      <w:r>
        <w:rPr>
          <w:rFonts w:ascii="Times New Roman"/>
          <w:b w:val="false"/>
          <w:i w:val="false"/>
          <w:color w:val="000000"/>
          <w:sz w:val="28"/>
        </w:rPr>
        <w:t>
</w:t>
      </w:r>
      <w:r>
        <w:rPr>
          <w:rFonts w:ascii="Times New Roman"/>
          <w:b w:val="false"/>
          <w:i w:val="false"/>
          <w:color w:val="000000"/>
          <w:sz w:val="28"/>
        </w:rPr>
        <w:t>
      2011 жылғы қыркүйекте өткендер 2013 жылғы наурызда міндетті техникалық байқаудан өтеді.".</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техникалық байқаудың диагностикалық картасының нысаны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қаулымен бекітілген Механикалық көлік құралдарын және олардың тіркемелерін міндетті техникалық байқауды ұйымдастыру және жүргізу қағидасының 34-тармағы </w:t>
      </w:r>
      <w:r>
        <w:rPr>
          <w:rFonts w:ascii="Times New Roman"/>
          <w:b w:val="false"/>
          <w:i w:val="false"/>
          <w:color w:val="000000"/>
          <w:sz w:val="28"/>
        </w:rPr>
        <w:t>6) тармақшасының</w:t>
      </w:r>
      <w:r>
        <w:rPr>
          <w:rFonts w:ascii="Times New Roman"/>
          <w:b w:val="false"/>
          <w:i w:val="false"/>
          <w:color w:val="000000"/>
          <w:sz w:val="28"/>
        </w:rPr>
        <w:t xml:space="preserve"> және </w:t>
      </w:r>
      <w:r>
        <w:rPr>
          <w:rFonts w:ascii="Times New Roman"/>
          <w:b w:val="false"/>
          <w:i w:val="false"/>
          <w:color w:val="000000"/>
          <w:sz w:val="28"/>
        </w:rPr>
        <w:t>44-тармағының</w:t>
      </w:r>
      <w:r>
        <w:rPr>
          <w:rFonts w:ascii="Times New Roman"/>
          <w:b w:val="false"/>
          <w:i w:val="false"/>
          <w:color w:val="000000"/>
          <w:sz w:val="28"/>
        </w:rPr>
        <w:t xml:space="preserve"> қолданылуы 2014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3. Осы қаулы 2012 жылғы 1 мамырдан бастап қолданысқа енгізілетін және 2013 жылғы 1 сәуірге дейін қолданылатын осы қаулының 1-тармағының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абзацтарын қоспағанда,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сәуірдегі </w:t>
      </w:r>
      <w:r>
        <w:br/>
      </w:r>
      <w:r>
        <w:rPr>
          <w:rFonts w:ascii="Times New Roman"/>
          <w:b w:val="false"/>
          <w:i w:val="false"/>
          <w:color w:val="000000"/>
          <w:sz w:val="28"/>
        </w:rPr>
        <w:t xml:space="preserve">
№ 509 қаулысына    </w:t>
      </w:r>
      <w:r>
        <w:br/>
      </w:r>
      <w:r>
        <w:rPr>
          <w:rFonts w:ascii="Times New Roman"/>
          <w:b w:val="false"/>
          <w:i w:val="false"/>
          <w:color w:val="000000"/>
          <w:sz w:val="28"/>
        </w:rPr>
        <w:t xml:space="preserve">
қосымша       </w:t>
      </w:r>
    </w:p>
    <w:bookmarkEnd w:id="2"/>
    <w:bookmarkStart w:name="z3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523 қаулысымен   </w:t>
      </w:r>
      <w:r>
        <w:br/>
      </w:r>
      <w:r>
        <w:rPr>
          <w:rFonts w:ascii="Times New Roman"/>
          <w:b w:val="false"/>
          <w:i w:val="false"/>
          <w:color w:val="000000"/>
          <w:sz w:val="28"/>
        </w:rPr>
        <w:t xml:space="preserve">
бекітілген     </w:t>
      </w:r>
    </w:p>
    <w:bookmarkEnd w:id="3"/>
    <w:p>
      <w:pPr>
        <w:spacing w:after="0"/>
        <w:ind w:left="0"/>
        <w:jc w:val="both"/>
      </w:pPr>
      <w:r>
        <w:rPr>
          <w:rFonts w:ascii="Times New Roman"/>
          <w:b w:val="false"/>
          <w:i w:val="false"/>
          <w:color w:val="000000"/>
          <w:sz w:val="28"/>
        </w:rPr>
        <w:t>Нысаны</w:t>
      </w:r>
    </w:p>
    <w:bookmarkStart w:name="z31" w:id="4"/>
    <w:p>
      <w:pPr>
        <w:spacing w:after="0"/>
        <w:ind w:left="0"/>
        <w:jc w:val="left"/>
      </w:pPr>
      <w:r>
        <w:rPr>
          <w:rFonts w:ascii="Times New Roman"/>
          <w:b/>
          <w:i w:val="false"/>
          <w:color w:val="000000"/>
        </w:rPr>
        <w:t xml:space="preserve"> 
№____ техникалық байқаудың диагностикалық картасы</w:t>
      </w:r>
    </w:p>
    <w:bookmarkEnd w:id="4"/>
    <w:p>
      <w:pPr>
        <w:spacing w:after="0"/>
        <w:ind w:left="0"/>
        <w:jc w:val="both"/>
      </w:pPr>
      <w:r>
        <w:rPr>
          <w:rFonts w:ascii="Times New Roman"/>
          <w:b w:val="false"/>
          <w:i w:val="false"/>
          <w:color w:val="000000"/>
          <w:sz w:val="28"/>
        </w:rPr>
        <w:t xml:space="preserve">АКҚ тексеру орыны: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Бастапқы тексеру</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xml:space="preserve"> Қайталап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3"/>
        <w:gridCol w:w="4232"/>
        <w:gridCol w:w="3905"/>
      </w:tblGrid>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белгісі:</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модель:</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r>
      <w:tr>
        <w:trPr>
          <w:trHeight w:val="465"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қозғалтқыш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(рама) №:</w:t>
            </w: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нөмірі VIN:</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меншік иесі:</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меншік иесінің өкілі: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құжаты: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651"/>
        <w:gridCol w:w="671"/>
        <w:gridCol w:w="1812"/>
        <w:gridCol w:w="770"/>
        <w:gridCol w:w="1712"/>
        <w:gridCol w:w="809"/>
        <w:gridCol w:w="2008"/>
        <w:gridCol w:w="849"/>
        <w:gridCol w:w="1259"/>
        <w:gridCol w:w="711"/>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 жүйесі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Жұмыстық тежеу жүйесінің үлестік тежегіш күші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Тұрақтық тежеу жүйесінің үлестік тежегіш күші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Доңғалақтардың тежегіш күшінің салыстырмалы айырмашылығы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тежеу жетегінің герметикалығы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тежеу жетегінің герметикалығы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Манометр, сигнал беру жүйесі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ауа қысымы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Жұмыстық тежеу жүйесінің іске қосылу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 кезіндегі желілік ауытқу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тежеу жүйесі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 жүйелері элементтерінің жай-күйі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Рульмен басқару</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люфт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Бөлшектердің ығысуы, бұрандалық қосылыстардың бекітілуі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Рульмен басқаруды күшейткіш</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Рульмен басқару элементтерінің жай-күйі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жарық аспаптары</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Алыc және жақын жарық фаралары, қосымша фаралар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Тұманға қарсы фаралар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Тежеу сигналдары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Габариттік жарық, артқы, тұманға қарсы жарық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Бұрылысты нұсқағыштар, авариялық сигнал беру</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белгісін жарықтандыру шамы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жүріс жарығы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тойтарғыштар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Автопоезд белгісі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әйнектердің әйнек тазалағыштар, әйнек жуғыштары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тазалағыштар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жуғыштар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Доңғалақтар мен шиналар</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Протектордың тозуы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Шиналардың зақымдалуы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Шиналарды орнату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Доңғалақтардың дискілері мен құрсауларының бекітілуі, жай-күйі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және оның жүйелері</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және СН құрамы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қозғалтқыштың түтіндегіштігі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 жүйесі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жүйесі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Конструкцияның басқа элементтері</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белгілері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таңбалануы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көрініс айналары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сигнал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Әйнектер (шолу ауқымы, ашықтығы)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Аспаның, кардан берілісінің элементтері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отырғышын реттеу тетіктері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Есіктердің құлыптары, борттардың, шанның ілмектері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 басқару жетегі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шығаберістер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Айдап кетуге қарсы құрылғылар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Әйнектерді жылыту және желпіту құрылғылары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Лайдан қорғағыш алжапқыштар; шашыратқыштар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Іліністік құрылғы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қобдиша, өрт сөндіргіштер, авариялық тоқтау белгісі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Жылжуға қарсы тіректер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белдіктері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конструкциясына енгізілген өзгертулер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қауіпсіздігінің талаптарына сәйкес келеді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қауіпсіздігінің талаптарына сәйкес келмейді: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барысында анықталған ақаулықтар туралы ескертулер және қосымша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АКҚ техникалық жай-күйіне тексеру жүргізген:</w:t>
      </w:r>
      <w:r>
        <w:br/>
      </w:r>
      <w:r>
        <w:rPr>
          <w:rFonts w:ascii="Times New Roman"/>
          <w:b w:val="false"/>
          <w:i w:val="false"/>
          <w:color w:val="000000"/>
          <w:sz w:val="28"/>
        </w:rPr>
        <w:t>
      Күні: ________________  _______________________________________</w:t>
      </w:r>
      <w:r>
        <w:br/>
      </w:r>
      <w:r>
        <w:rPr>
          <w:rFonts w:ascii="Times New Roman"/>
          <w:b w:val="false"/>
          <w:i w:val="false"/>
          <w:color w:val="000000"/>
          <w:sz w:val="28"/>
        </w:rPr>
        <w:t>
                                (Тексеруді жүргізген маманның</w:t>
      </w:r>
      <w:r>
        <w:br/>
      </w:r>
      <w:r>
        <w:rPr>
          <w:rFonts w:ascii="Times New Roman"/>
          <w:b w:val="false"/>
          <w:i w:val="false"/>
          <w:color w:val="000000"/>
          <w:sz w:val="28"/>
        </w:rPr>
        <w:t>
                                          аты-жөні,қолы)</w:t>
      </w:r>
    </w:p>
    <w:p>
      <w:pPr>
        <w:spacing w:after="0"/>
        <w:ind w:left="0"/>
        <w:jc w:val="both"/>
      </w:pPr>
      <w:r>
        <w:rPr>
          <w:rFonts w:ascii="Times New Roman"/>
          <w:b w:val="false"/>
          <w:i w:val="false"/>
          <w:color w:val="000000"/>
          <w:sz w:val="28"/>
        </w:rPr>
        <w:t>      Техникалық байқау орталығының (ТБО) қорытындысы:</w:t>
      </w:r>
    </w:p>
    <w:p>
      <w:pPr>
        <w:spacing w:after="0"/>
        <w:ind w:left="0"/>
        <w:jc w:val="both"/>
      </w:pPr>
      <w:r>
        <w:rPr>
          <w:rFonts w:ascii="Times New Roman"/>
          <w:b w:val="false"/>
          <w:i w:val="false"/>
          <w:color w:val="000000"/>
          <w:sz w:val="28"/>
        </w:rPr>
        <w:t>      АКҚ ___________________________________________________________</w:t>
      </w:r>
      <w:r>
        <w:br/>
      </w:r>
      <w:r>
        <w:rPr>
          <w:rFonts w:ascii="Times New Roman"/>
          <w:b w:val="false"/>
          <w:i w:val="false"/>
          <w:color w:val="000000"/>
          <w:sz w:val="28"/>
        </w:rPr>
        <w:t>
            (ақаусыз/ақаулы) (ТТО маманының лауазымы)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