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daa5" w14:textId="535d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18 сәуірдегі № 478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1"/>
    <w:bookmarkStart w:name="z3" w:id="2"/>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w:t>
      </w:r>
    </w:p>
    <w:bookmarkEnd w:id="2"/>
    <w:bookmarkStart w:name="z4" w:id="3"/>
    <w:p>
      <w:pPr>
        <w:spacing w:after="0"/>
        <w:ind w:left="0"/>
        <w:jc w:val="left"/>
      </w:pPr>
      <w:r>
        <w:rPr>
          <w:rFonts w:ascii="Times New Roman"/>
          <w:b/>
          <w:i w:val="false"/>
          <w:color w:val="000000"/>
        </w:rPr>
        <w:t xml:space="preserve"> 
«Астана - жаңа қала» арнайы экономикалық аймағын құру туралы»</w:t>
      </w:r>
      <w:r>
        <w:br/>
      </w:r>
      <w:r>
        <w:rPr>
          <w:rFonts w:ascii="Times New Roman"/>
          <w:b/>
          <w:i w:val="false"/>
          <w:color w:val="000000"/>
        </w:rPr>
        <w:t>
Қазақстан Республикасы Президентінің 2001 жылғы 29 маусымдағы</w:t>
      </w:r>
      <w:r>
        <w:br/>
      </w:r>
      <w:r>
        <w:rPr>
          <w:rFonts w:ascii="Times New Roman"/>
          <w:b/>
          <w:i w:val="false"/>
          <w:color w:val="000000"/>
        </w:rPr>
        <w:t>
№ 645 Жарлығына өзгерістер мен толықтыру енгізу туралы</w:t>
      </w:r>
    </w:p>
    <w:bookmarkEnd w:id="3"/>
    <w:bookmarkStart w:name="z5" w:id="4"/>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2011 ж., № 15, 177-құжат, № 37, 441-құжат) мынадай өзгерістер мен толықтыру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«Астана - жаңа қала» арнайы экономикалық аймағы туралы ереже;</w:t>
      </w:r>
      <w:r>
        <w:br/>
      </w:r>
      <w:r>
        <w:rPr>
          <w:rFonts w:ascii="Times New Roman"/>
          <w:b w:val="false"/>
          <w:i w:val="false"/>
          <w:color w:val="000000"/>
          <w:sz w:val="28"/>
        </w:rPr>
        <w:t>
      2) «Астана - жаңа қала» арнайы экономикалық аймағының жұмыс істеуінің нысаналы индикаторлары, нысаналы индикаторларға қол жеткізбеудің сындарлы деңгейі бекітілсін.»;</w:t>
      </w:r>
      <w:r>
        <w:br/>
      </w:r>
      <w:r>
        <w:rPr>
          <w:rFonts w:ascii="Times New Roman"/>
          <w:b w:val="false"/>
          <w:i w:val="false"/>
          <w:color w:val="000000"/>
          <w:sz w:val="28"/>
        </w:rPr>
        <w:t>
      «Астана - жаңа қала» арнайы экономикалық аймағы туралы ереже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«Астана - жаңа қала» арнайы экономикалық аймағының жұмыс істеуінің нысаналы индикаторларымен, нысаналы индикаторларға қол жеткізбеудің сындарлы деңгейімен толықтырылсын.</w:t>
      </w:r>
      <w:r>
        <w:br/>
      </w:r>
      <w:r>
        <w:rPr>
          <w:rFonts w:ascii="Times New Roman"/>
          <w:b w:val="false"/>
          <w:i w:val="false"/>
          <w:color w:val="000000"/>
          <w:sz w:val="28"/>
        </w:rPr>
        <w:t>
      2. Осы Жарлық қол қойылған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bookmarkEnd w:id="6"/>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29 маусымдағы </w:t>
      </w:r>
      <w:r>
        <w:br/>
      </w:r>
      <w:r>
        <w:rPr>
          <w:rFonts w:ascii="Times New Roman"/>
          <w:b w:val="false"/>
          <w:i w:val="false"/>
          <w:color w:val="000000"/>
          <w:sz w:val="28"/>
        </w:rPr>
        <w:t xml:space="preserve">
№ 645 Жарлығымен     </w:t>
      </w:r>
      <w:r>
        <w:br/>
      </w:r>
      <w:r>
        <w:rPr>
          <w:rFonts w:ascii="Times New Roman"/>
          <w:b w:val="false"/>
          <w:i w:val="false"/>
          <w:color w:val="000000"/>
          <w:sz w:val="28"/>
        </w:rPr>
        <w:t xml:space="preserve">
БЕКІТІЛГЕН       </w:t>
      </w:r>
    </w:p>
    <w:bookmarkEnd w:id="7"/>
    <w:bookmarkStart w:name="z9" w:id="8"/>
    <w:p>
      <w:pPr>
        <w:spacing w:after="0"/>
        <w:ind w:left="0"/>
        <w:jc w:val="left"/>
      </w:pPr>
      <w:r>
        <w:rPr>
          <w:rFonts w:ascii="Times New Roman"/>
          <w:b/>
          <w:i w:val="false"/>
          <w:color w:val="000000"/>
        </w:rPr>
        <w:t xml:space="preserve"> 
«Астана - жаңа қала» арнайы экономикалық аймағы туралы</w:t>
      </w:r>
      <w:r>
        <w:br/>
      </w:r>
      <w:r>
        <w:rPr>
          <w:rFonts w:ascii="Times New Roman"/>
          <w:b/>
          <w:i w:val="false"/>
          <w:color w:val="000000"/>
        </w:rPr>
        <w:t>
ереже</w:t>
      </w:r>
    </w:p>
    <w:bookmarkEnd w:id="8"/>
    <w:bookmarkStart w:name="z10" w:id="9"/>
    <w:p>
      <w:pPr>
        <w:spacing w:after="0"/>
        <w:ind w:left="0"/>
        <w:jc w:val="both"/>
      </w:pPr>
      <w:r>
        <w:rPr>
          <w:rFonts w:ascii="Times New Roman"/>
          <w:b w:val="false"/>
          <w:i w:val="false"/>
          <w:color w:val="000000"/>
          <w:sz w:val="28"/>
        </w:rPr>
        <w:t>
      Осы «Астана - жаңа қала» арнайы экономикалық аймағы туралы ереже (бұдан әрі - Ереже)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«Астана - жаңа қала» арнайы экономикалық аймағының аумағында қызметті жүзеге асырудың құқықтық негіздерін, экономикалық шарттары мен принциптерін белгілейді.</w:t>
      </w:r>
    </w:p>
    <w:bookmarkEnd w:id="9"/>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1. «Астана - жаңа қала» арнайы экономикалық аймағы (бұдан әрі - АЭА) қоса беріліп отырған жоспарға сәйкес Астана қаласының аумақтық шекарасының шегінде орналасқан.</w:t>
      </w:r>
      <w:r>
        <w:br/>
      </w:r>
      <w:r>
        <w:rPr>
          <w:rFonts w:ascii="Times New Roman"/>
          <w:b w:val="false"/>
          <w:i w:val="false"/>
          <w:color w:val="000000"/>
          <w:sz w:val="28"/>
        </w:rPr>
        <w:t>
      «Астана - жаңа қала» АЭА аумағы Қазақстан Республикасы аумағының ажырамас бөлігі болып табылады және 7562,3 гектарды құрайды. АЭА аумағының құрамына алаңы 598,1 гектар № 1 индустриялық парк пен алаңы 433,1 гектар № 2 индустриялық парк кіреді.</w:t>
      </w:r>
      <w:r>
        <w:br/>
      </w:r>
      <w:r>
        <w:rPr>
          <w:rFonts w:ascii="Times New Roman"/>
          <w:b w:val="false"/>
          <w:i w:val="false"/>
          <w:color w:val="000000"/>
          <w:sz w:val="28"/>
        </w:rPr>
        <w:t>
      2. АЭА:</w:t>
      </w:r>
      <w:r>
        <w:br/>
      </w:r>
      <w:r>
        <w:rPr>
          <w:rFonts w:ascii="Times New Roman"/>
          <w:b w:val="false"/>
          <w:i w:val="false"/>
          <w:color w:val="000000"/>
          <w:sz w:val="28"/>
        </w:rPr>
        <w:t>
      1) инвестициялар тарту және құрылыстағы озық технологияларды пайдалану, сондай-ақ қазіргі заманғы инфрақұрылым құру арқылы Астана қаласын жеделдете дамыту;</w:t>
      </w:r>
      <w:r>
        <w:br/>
      </w:r>
      <w:r>
        <w:rPr>
          <w:rFonts w:ascii="Times New Roman"/>
          <w:b w:val="false"/>
          <w:i w:val="false"/>
          <w:color w:val="000000"/>
          <w:sz w:val="28"/>
        </w:rPr>
        <w:t>
      2) тиімділігі жоғары, оның ішінде жоғары технологиялық және бәсекеге қабілетті өндірістер құру, өнімдердің жаңа түрлерін шығаруды игеру мақсатында құрылады.</w:t>
      </w:r>
      <w:r>
        <w:br/>
      </w:r>
      <w:r>
        <w:rPr>
          <w:rFonts w:ascii="Times New Roman"/>
          <w:b w:val="false"/>
          <w:i w:val="false"/>
          <w:color w:val="000000"/>
          <w:sz w:val="28"/>
        </w:rPr>
        <w:t>
      3. АЭА аумағындағы басым қызмет түрлері:</w:t>
      </w:r>
      <w:r>
        <w:br/>
      </w:r>
      <w:r>
        <w:rPr>
          <w:rFonts w:ascii="Times New Roman"/>
          <w:b w:val="false"/>
          <w:i w:val="false"/>
          <w:color w:val="000000"/>
          <w:sz w:val="28"/>
        </w:rPr>
        <w:t xml:space="preserve">
      1) өзге де металл емес минералдық өнімдер өндіру; </w:t>
      </w:r>
      <w:r>
        <w:br/>
      </w:r>
      <w:r>
        <w:rPr>
          <w:rFonts w:ascii="Times New Roman"/>
          <w:b w:val="false"/>
          <w:i w:val="false"/>
          <w:color w:val="000000"/>
          <w:sz w:val="28"/>
        </w:rPr>
        <w:t xml:space="preserve">
      2) машиналар мен жабдықтар жасау; </w:t>
      </w:r>
      <w:r>
        <w:br/>
      </w:r>
      <w:r>
        <w:rPr>
          <w:rFonts w:ascii="Times New Roman"/>
          <w:b w:val="false"/>
          <w:i w:val="false"/>
          <w:color w:val="000000"/>
          <w:sz w:val="28"/>
        </w:rPr>
        <w:t xml:space="preserve">
      3) тұрмыстық электр аспаптарын шығару; </w:t>
      </w:r>
      <w:r>
        <w:br/>
      </w:r>
      <w:r>
        <w:rPr>
          <w:rFonts w:ascii="Times New Roman"/>
          <w:b w:val="false"/>
          <w:i w:val="false"/>
          <w:color w:val="000000"/>
          <w:sz w:val="28"/>
        </w:rPr>
        <w:t>
      4) резеңке және пластмасса бұйымдарын шығару;</w:t>
      </w:r>
      <w:r>
        <w:br/>
      </w:r>
      <w:r>
        <w:rPr>
          <w:rFonts w:ascii="Times New Roman"/>
          <w:b w:val="false"/>
          <w:i w:val="false"/>
          <w:color w:val="000000"/>
          <w:sz w:val="28"/>
        </w:rPr>
        <w:t xml:space="preserve">
      5) химия өнеркәсібінің өнімдерін өндіру; </w:t>
      </w:r>
      <w:r>
        <w:br/>
      </w:r>
      <w:r>
        <w:rPr>
          <w:rFonts w:ascii="Times New Roman"/>
          <w:b w:val="false"/>
          <w:i w:val="false"/>
          <w:color w:val="000000"/>
          <w:sz w:val="28"/>
        </w:rPr>
        <w:t>
      6) металлургия өнеркәсібі;</w:t>
      </w:r>
      <w:r>
        <w:br/>
      </w:r>
      <w:r>
        <w:rPr>
          <w:rFonts w:ascii="Times New Roman"/>
          <w:b w:val="false"/>
          <w:i w:val="false"/>
          <w:color w:val="000000"/>
          <w:sz w:val="28"/>
        </w:rPr>
        <w:t>
      7) электр жабдығын, оның ішінде электрмен жарықтандыру жабдығын шығару;</w:t>
      </w:r>
      <w:r>
        <w:br/>
      </w:r>
      <w:r>
        <w:rPr>
          <w:rFonts w:ascii="Times New Roman"/>
          <w:b w:val="false"/>
          <w:i w:val="false"/>
          <w:color w:val="000000"/>
          <w:sz w:val="28"/>
        </w:rPr>
        <w:t>
      8) жарықтандыру аспаптарына арналған шыны құрамдастарын шығару;</w:t>
      </w:r>
      <w:r>
        <w:br/>
      </w:r>
      <w:r>
        <w:rPr>
          <w:rFonts w:ascii="Times New Roman"/>
          <w:b w:val="false"/>
          <w:i w:val="false"/>
          <w:color w:val="000000"/>
          <w:sz w:val="28"/>
        </w:rPr>
        <w:t>
      9) тамақ өнімдерін өндіру;</w:t>
      </w:r>
      <w:r>
        <w:br/>
      </w:r>
      <w:r>
        <w:rPr>
          <w:rFonts w:ascii="Times New Roman"/>
          <w:b w:val="false"/>
          <w:i w:val="false"/>
          <w:color w:val="000000"/>
          <w:sz w:val="28"/>
        </w:rPr>
        <w:t>
      10) сүрек массасы мен целлюлоза, қағаз және картон шығару;</w:t>
      </w:r>
      <w:r>
        <w:br/>
      </w:r>
      <w:r>
        <w:rPr>
          <w:rFonts w:ascii="Times New Roman"/>
          <w:b w:val="false"/>
          <w:i w:val="false"/>
          <w:color w:val="000000"/>
          <w:sz w:val="28"/>
        </w:rPr>
        <w:t>
      11) жиһаз шығару;</w:t>
      </w:r>
      <w:r>
        <w:br/>
      </w:r>
      <w:r>
        <w:rPr>
          <w:rFonts w:ascii="Times New Roman"/>
          <w:b w:val="false"/>
          <w:i w:val="false"/>
          <w:color w:val="000000"/>
          <w:sz w:val="28"/>
        </w:rPr>
        <w:t>
      12) автокөлік құралдарын, трейлерлер мен жартылай тіркемелер шығару;</w:t>
      </w:r>
      <w:r>
        <w:br/>
      </w:r>
      <w:r>
        <w:rPr>
          <w:rFonts w:ascii="Times New Roman"/>
          <w:b w:val="false"/>
          <w:i w:val="false"/>
          <w:color w:val="000000"/>
          <w:sz w:val="28"/>
        </w:rPr>
        <w:t>
      13) теміржол локомотивтері мен жылжымалы құрам шығару;</w:t>
      </w:r>
      <w:r>
        <w:br/>
      </w:r>
      <w:r>
        <w:rPr>
          <w:rFonts w:ascii="Times New Roman"/>
          <w:b w:val="false"/>
          <w:i w:val="false"/>
          <w:color w:val="000000"/>
          <w:sz w:val="28"/>
        </w:rPr>
        <w:t>
      14) әуе және ғарыштық ұшу аппараттарын шығару;</w:t>
      </w:r>
      <w:r>
        <w:br/>
      </w:r>
      <w:r>
        <w:rPr>
          <w:rFonts w:ascii="Times New Roman"/>
          <w:b w:val="false"/>
          <w:i w:val="false"/>
          <w:color w:val="000000"/>
          <w:sz w:val="28"/>
        </w:rPr>
        <w:t>
      15) негізгі фармацевтикалық өнімдер мен препараттар шығару;</w:t>
      </w:r>
      <w:r>
        <w:br/>
      </w:r>
      <w:r>
        <w:rPr>
          <w:rFonts w:ascii="Times New Roman"/>
          <w:b w:val="false"/>
          <w:i w:val="false"/>
          <w:color w:val="000000"/>
          <w:sz w:val="28"/>
        </w:rPr>
        <w:t>
      16) электрондық бөлшектер жасау;</w:t>
      </w:r>
      <w:r>
        <w:br/>
      </w:r>
      <w:r>
        <w:rPr>
          <w:rFonts w:ascii="Times New Roman"/>
          <w:b w:val="false"/>
          <w:i w:val="false"/>
          <w:color w:val="000000"/>
          <w:sz w:val="28"/>
        </w:rPr>
        <w:t>
      17)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болып табылады.</w:t>
      </w:r>
      <w:r>
        <w:br/>
      </w:r>
      <w:r>
        <w:rPr>
          <w:rFonts w:ascii="Times New Roman"/>
          <w:b w:val="false"/>
          <w:i w:val="false"/>
          <w:color w:val="000000"/>
          <w:sz w:val="28"/>
        </w:rPr>
        <w:t>
      4. Осы Ереженің 3-тармағының 14), 16), 17) тармақшаларында көрсетілген, АЭА-ның бүкіл аумағының шегінде жүзеге асыруға болатын қызмет түрлерін қоспағанда, осы Ереженің 3-тармағында көрсетілген қызмет түрлері тек № 1 индустриялық парк пен № 2 индустриялық парк шегінде ғана жүзеге асырылады.</w:t>
      </w:r>
      <w:r>
        <w:br/>
      </w:r>
      <w:r>
        <w:rPr>
          <w:rFonts w:ascii="Times New Roman"/>
          <w:b w:val="false"/>
          <w:i w:val="false"/>
          <w:color w:val="000000"/>
          <w:sz w:val="28"/>
        </w:rPr>
        <w:t>
      5. АЭА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заңнамасымен реттеледі.</w:t>
      </w:r>
      <w:r>
        <w:br/>
      </w: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r>
        <w:br/>
      </w:r>
      <w:r>
        <w:rPr>
          <w:rFonts w:ascii="Times New Roman"/>
          <w:b w:val="false"/>
          <w:i w:val="false"/>
          <w:color w:val="000000"/>
          <w:sz w:val="28"/>
        </w:rPr>
        <w:t>
      6. АЭА-ның аумағында арнайы құқықтық режим белгіленеді.</w:t>
      </w:r>
    </w:p>
    <w:bookmarkEnd w:id="11"/>
    <w:bookmarkStart w:name="z13" w:id="12"/>
    <w:p>
      <w:pPr>
        <w:spacing w:after="0"/>
        <w:ind w:left="0"/>
        <w:jc w:val="left"/>
      </w:pPr>
      <w:r>
        <w:rPr>
          <w:rFonts w:ascii="Times New Roman"/>
          <w:b/>
          <w:i w:val="false"/>
          <w:color w:val="000000"/>
        </w:rPr>
        <w:t xml:space="preserve"> 
2. АЭА-ны басқару</w:t>
      </w:r>
    </w:p>
    <w:bookmarkEnd w:id="12"/>
    <w:bookmarkStart w:name="z14" w:id="13"/>
    <w:p>
      <w:pPr>
        <w:spacing w:after="0"/>
        <w:ind w:left="0"/>
        <w:jc w:val="both"/>
      </w:pPr>
      <w:r>
        <w:rPr>
          <w:rFonts w:ascii="Times New Roman"/>
          <w:b w:val="false"/>
          <w:i w:val="false"/>
          <w:color w:val="000000"/>
          <w:sz w:val="28"/>
        </w:rPr>
        <w:t>
      7. АЭА-ны басқару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8. Астананың жергілікті атқарушы органының мемлекеттік мекемесін қаржыландыру Қазақстан Республикасының заңнамалық актілеріне сәйкес жергілікті бюджеттен жүзеге асырылады.</w:t>
      </w:r>
    </w:p>
    <w:bookmarkEnd w:id="13"/>
    <w:bookmarkStart w:name="z15" w:id="14"/>
    <w:p>
      <w:pPr>
        <w:spacing w:after="0"/>
        <w:ind w:left="0"/>
        <w:jc w:val="left"/>
      </w:pPr>
      <w:r>
        <w:rPr>
          <w:rFonts w:ascii="Times New Roman"/>
          <w:b/>
          <w:i w:val="false"/>
          <w:color w:val="000000"/>
        </w:rPr>
        <w:t xml:space="preserve"> 
3. АЭА-ның аумағындағы салық салу</w:t>
      </w:r>
    </w:p>
    <w:bookmarkEnd w:id="14"/>
    <w:bookmarkStart w:name="z16" w:id="15"/>
    <w:p>
      <w:pPr>
        <w:spacing w:after="0"/>
        <w:ind w:left="0"/>
        <w:jc w:val="both"/>
      </w:pPr>
      <w:r>
        <w:rPr>
          <w:rFonts w:ascii="Times New Roman"/>
          <w:b w:val="false"/>
          <w:i w:val="false"/>
          <w:color w:val="000000"/>
          <w:sz w:val="28"/>
        </w:rPr>
        <w:t>
      9. АЭА-ның аумағындағы салық салу Қазақстан Республикасының салық заңнамасымен реттеледі.</w:t>
      </w:r>
    </w:p>
    <w:bookmarkEnd w:id="15"/>
    <w:bookmarkStart w:name="z17" w:id="16"/>
    <w:p>
      <w:pPr>
        <w:spacing w:after="0"/>
        <w:ind w:left="0"/>
        <w:jc w:val="left"/>
      </w:pPr>
      <w:r>
        <w:rPr>
          <w:rFonts w:ascii="Times New Roman"/>
          <w:b/>
          <w:i w:val="false"/>
          <w:color w:val="000000"/>
        </w:rPr>
        <w:t xml:space="preserve"> 
4. Кедендік реттеу</w:t>
      </w:r>
    </w:p>
    <w:bookmarkEnd w:id="16"/>
    <w:bookmarkStart w:name="z18" w:id="17"/>
    <w:p>
      <w:pPr>
        <w:spacing w:after="0"/>
        <w:ind w:left="0"/>
        <w:jc w:val="both"/>
      </w:pPr>
      <w:r>
        <w:rPr>
          <w:rFonts w:ascii="Times New Roman"/>
          <w:b w:val="false"/>
          <w:i w:val="false"/>
          <w:color w:val="000000"/>
          <w:sz w:val="28"/>
        </w:rPr>
        <w:t>
      10. АЭА аумағындағы кедендік реттеу Кеден одағының және Қазақстан Республикасының кеден заңнамаларының ережелеріне сәйкес жүзеге асырылады.</w:t>
      </w:r>
      <w:r>
        <w:br/>
      </w:r>
      <w:r>
        <w:rPr>
          <w:rFonts w:ascii="Times New Roman"/>
          <w:b w:val="false"/>
          <w:i w:val="false"/>
          <w:color w:val="000000"/>
          <w:sz w:val="28"/>
        </w:rPr>
        <w:t>
      11. Еркін кедендік аймақ кедендік рәсімі АЭА-ның бүкіл аумағында қолданылады.</w:t>
      </w:r>
      <w:r>
        <w:br/>
      </w:r>
      <w:r>
        <w:rPr>
          <w:rFonts w:ascii="Times New Roman"/>
          <w:b w:val="false"/>
          <w:i w:val="false"/>
          <w:color w:val="000000"/>
          <w:sz w:val="28"/>
        </w:rPr>
        <w:t>
      Еркін кедендік аймақ кедендік рәсімімен қызметін АЭА-ға қатысушы ретінде жүзеге асыру туралы шартқа сәйкес АЭА аумағында қызметтің басым түрлерін жүзеге асыратын тұлғалардың АЭА аумағында орналастыруына және (немесе) пайдалануына арналған тауарлар орналастырылады.</w:t>
      </w:r>
      <w:r>
        <w:br/>
      </w:r>
      <w:r>
        <w:rPr>
          <w:rFonts w:ascii="Times New Roman"/>
          <w:b w:val="false"/>
          <w:i w:val="false"/>
          <w:color w:val="000000"/>
          <w:sz w:val="28"/>
        </w:rPr>
        <w:t>
      12. АЭА аумағы кедендік бақылау аймағы болып табылады. АЭА шекарасы оның периметрі бойынша кедендік бақылауды жүргізу мақсатында арнайы қоршаулармен жайластырылады және жабдықталады.</w:t>
      </w:r>
      <w:r>
        <w:br/>
      </w:r>
      <w:r>
        <w:rPr>
          <w:rFonts w:ascii="Times New Roman"/>
          <w:b w:val="false"/>
          <w:i w:val="false"/>
          <w:color w:val="000000"/>
          <w:sz w:val="28"/>
        </w:rPr>
        <w:t>
      13. АЭА аумағында Кеден одағының және Қазақстан Республикасының кеден заңнамасында айқындалған тәртіппен тауарларды уақытша сақтау орындары құрылуы мүмкін.</w:t>
      </w:r>
      <w:r>
        <w:br/>
      </w:r>
      <w:r>
        <w:rPr>
          <w:rFonts w:ascii="Times New Roman"/>
          <w:b w:val="false"/>
          <w:i w:val="false"/>
          <w:color w:val="000000"/>
          <w:sz w:val="28"/>
        </w:rPr>
        <w:t>
      14. АЭА аумағында еркін кедендік аймақ кедендік рәсіміне орналастырылған тауарлар, сондай-ақ еркін кедендік аймақ кедендік рәсіміне орналастырылмаған Кеден одағының тауарлары және өзге кедендік рәсімдерге орналастырылған шетелдік тауарлар орналастырылуы және қолданылуы мүмкін.</w:t>
      </w:r>
      <w:r>
        <w:br/>
      </w:r>
      <w:r>
        <w:rPr>
          <w:rFonts w:ascii="Times New Roman"/>
          <w:b w:val="false"/>
          <w:i w:val="false"/>
          <w:color w:val="000000"/>
          <w:sz w:val="28"/>
        </w:rPr>
        <w:t>
      15. АЭА аумағына әкелінген және еркін кедендік аймақ кедендік рәсіміне орналастырылған тауарлар кедендік баждар, салықтар, сондай-ақ тарифтік емес реттеу шараларын қолдану мақсаттары үшін Кеден одағының кеден аумағынан тыс жерде орналастырылған ретінде қаралады.</w:t>
      </w:r>
      <w:r>
        <w:br/>
      </w:r>
      <w:r>
        <w:rPr>
          <w:rFonts w:ascii="Times New Roman"/>
          <w:b w:val="false"/>
          <w:i w:val="false"/>
          <w:color w:val="000000"/>
          <w:sz w:val="28"/>
        </w:rPr>
        <w:t>
      16. Уақытша сақтаумен, кедендік декларациялаумен, тауарларды кедендік тазартумен және шығарумен, сондай-ақ АЭА аумағында кедендік бақылау жүргізумен байланысты кедендік операциялар Кеден одағының және Қазақстан Республикасының кеден заңнамасында айқындалған тәртіппен жүзеге асырылады.</w:t>
      </w:r>
    </w:p>
    <w:bookmarkEnd w:id="17"/>
    <w:bookmarkStart w:name="z19" w:id="18"/>
    <w:p>
      <w:pPr>
        <w:spacing w:after="0"/>
        <w:ind w:left="0"/>
        <w:jc w:val="left"/>
      </w:pPr>
      <w:r>
        <w:rPr>
          <w:rFonts w:ascii="Times New Roman"/>
          <w:b/>
          <w:i w:val="false"/>
          <w:color w:val="000000"/>
        </w:rPr>
        <w:t xml:space="preserve"> 
5. АЭА-ның аумағында шетелдік азаматтардың болу тәртібі</w:t>
      </w:r>
    </w:p>
    <w:bookmarkEnd w:id="18"/>
    <w:bookmarkStart w:name="z20" w:id="19"/>
    <w:p>
      <w:pPr>
        <w:spacing w:after="0"/>
        <w:ind w:left="0"/>
        <w:jc w:val="both"/>
      </w:pPr>
      <w:r>
        <w:rPr>
          <w:rFonts w:ascii="Times New Roman"/>
          <w:b w:val="false"/>
          <w:i w:val="false"/>
          <w:color w:val="000000"/>
          <w:sz w:val="28"/>
        </w:rPr>
        <w:t>
      17. АЭА-ның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тұлғалардың, сондай-ақ олардың көлік құралдарының келу, кету, транзиті мен болу тәртібі қолданылады.</w:t>
      </w:r>
    </w:p>
    <w:bookmarkEnd w:id="19"/>
    <w:bookmarkStart w:name="z21" w:id="20"/>
    <w:p>
      <w:pPr>
        <w:spacing w:after="0"/>
        <w:ind w:left="0"/>
        <w:jc w:val="left"/>
      </w:pPr>
      <w:r>
        <w:rPr>
          <w:rFonts w:ascii="Times New Roman"/>
          <w:b/>
          <w:i w:val="false"/>
          <w:color w:val="000000"/>
        </w:rPr>
        <w:t xml:space="preserve"> 
6. Қорытынды ережелер</w:t>
      </w:r>
    </w:p>
    <w:bookmarkEnd w:id="20"/>
    <w:bookmarkStart w:name="z22" w:id="21"/>
    <w:p>
      <w:pPr>
        <w:spacing w:after="0"/>
        <w:ind w:left="0"/>
        <w:jc w:val="both"/>
      </w:pPr>
      <w:r>
        <w:rPr>
          <w:rFonts w:ascii="Times New Roman"/>
          <w:b w:val="false"/>
          <w:i w:val="false"/>
          <w:color w:val="000000"/>
          <w:sz w:val="28"/>
        </w:rPr>
        <w:t>
      18. Осы Ережеде белгіленген шарттар Қазақстан Республикасы Президентінің Жарлығымен өзгертілуі мүмкін.</w:t>
      </w:r>
      <w:r>
        <w:br/>
      </w:r>
      <w:r>
        <w:rPr>
          <w:rFonts w:ascii="Times New Roman"/>
          <w:b w:val="false"/>
          <w:i w:val="false"/>
          <w:color w:val="000000"/>
          <w:sz w:val="28"/>
        </w:rPr>
        <w:t>
      19. АЭА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таратылады.</w:t>
      </w:r>
      <w:r>
        <w:br/>
      </w:r>
      <w:r>
        <w:rPr>
          <w:rFonts w:ascii="Times New Roman"/>
          <w:b w:val="false"/>
          <w:i w:val="false"/>
          <w:color w:val="000000"/>
          <w:sz w:val="28"/>
        </w:rPr>
        <w:t>
      20. АЭА-ны тарату рәсімін Астана қаласының әкімдігі жүзеге асырады.</w:t>
      </w:r>
      <w:r>
        <w:br/>
      </w:r>
      <w:r>
        <w:rPr>
          <w:rFonts w:ascii="Times New Roman"/>
          <w:b w:val="false"/>
          <w:i w:val="false"/>
          <w:color w:val="000000"/>
          <w:sz w:val="28"/>
        </w:rPr>
        <w:t>
      21. АЭА құрылатын мерзімнің өтуіне байланысты таратылған кезде Астана қаласының әкімдігі:</w:t>
      </w:r>
      <w:r>
        <w:br/>
      </w:r>
      <w:r>
        <w:rPr>
          <w:rFonts w:ascii="Times New Roman"/>
          <w:b w:val="false"/>
          <w:i w:val="false"/>
          <w:color w:val="000000"/>
          <w:sz w:val="28"/>
        </w:rPr>
        <w:t>
      1) көрсетілген мерзімнің аяқталуынан үш ай бұрын бұқаралық ақпарат құралдарында АЭА-ның алдағы уақытта таратылатыны, оның таратылуына байланысты өтініштер мен талаптарды қабылдау тәртібі мен мерзімі туралы хабарландыру жариялайды;</w:t>
      </w:r>
      <w:r>
        <w:br/>
      </w:r>
      <w:r>
        <w:rPr>
          <w:rFonts w:ascii="Times New Roman"/>
          <w:b w:val="false"/>
          <w:i w:val="false"/>
          <w:color w:val="000000"/>
          <w:sz w:val="28"/>
        </w:rPr>
        <w:t>
      2) АЭА-ның аумағында қызметін жүзеге асыратын заңды және жеке тұлғаларға оның аумағындағы тауарларды өзге кедендік рәсіммен қайта ресімдеудің тәртібі жөнінде түсініктеме берілуін қамтамасыз етеді;</w:t>
      </w:r>
      <w:r>
        <w:br/>
      </w: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 береді.</w:t>
      </w:r>
      <w:r>
        <w:br/>
      </w:r>
      <w:r>
        <w:rPr>
          <w:rFonts w:ascii="Times New Roman"/>
          <w:b w:val="false"/>
          <w:i w:val="false"/>
          <w:color w:val="000000"/>
          <w:sz w:val="28"/>
        </w:rPr>
        <w:t>
      22. АЭА Қазақстан Республикасы Президентінің Жарлығымен мерзімінен бұрын таратылған кезде, рәсім алты айдан кешіктірілмейтін мерзімде осы Ереженің 21-тармағында көзделген рәсімдер сақтала отырып аяқталуға тиіс.</w:t>
      </w:r>
      <w:r>
        <w:br/>
      </w:r>
      <w:r>
        <w:rPr>
          <w:rFonts w:ascii="Times New Roman"/>
          <w:b w:val="false"/>
          <w:i w:val="false"/>
          <w:color w:val="000000"/>
          <w:sz w:val="28"/>
        </w:rPr>
        <w:t>
      23. АЭА-ның осы Ережемен реттелмеген қызметі Қазақстан Республикасының қолданыстағы заңнамасына сәйкес жүзеге асырылады.</w:t>
      </w:r>
    </w:p>
    <w:bookmarkEnd w:id="21"/>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bookmarkEnd w:id="22"/>
    <w:bookmarkStart w:name="z24" w:id="23"/>
    <w:p>
      <w:pPr>
        <w:spacing w:after="0"/>
        <w:ind w:left="0"/>
        <w:jc w:val="left"/>
      </w:pPr>
      <w:r>
        <w:rPr>
          <w:rFonts w:ascii="Times New Roman"/>
          <w:b/>
          <w:i w:val="false"/>
          <w:color w:val="000000"/>
        </w:rPr>
        <w:t xml:space="preserve"> 
«Астана - жаңа қала» арнайы экономикалық аймағының жұмыс</w:t>
      </w:r>
      <w:r>
        <w:br/>
      </w:r>
      <w:r>
        <w:rPr>
          <w:rFonts w:ascii="Times New Roman"/>
          <w:b/>
          <w:i w:val="false"/>
          <w:color w:val="000000"/>
        </w:rPr>
        <w:t>
істеуінің нысаналы индикаторлары және нысаналы индикаторларға</w:t>
      </w:r>
      <w:r>
        <w:br/>
      </w:r>
      <w:r>
        <w:rPr>
          <w:rFonts w:ascii="Times New Roman"/>
          <w:b/>
          <w:i w:val="false"/>
          <w:color w:val="000000"/>
        </w:rPr>
        <w:t>
қол жеткізбеудің сындарлы деңгейі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713"/>
        <w:gridCol w:w="1193"/>
        <w:gridCol w:w="1293"/>
        <w:gridCol w:w="1213"/>
        <w:gridCol w:w="1033"/>
        <w:gridCol w:w="1353"/>
        <w:gridCol w:w="1213"/>
        <w:gridCol w:w="1233"/>
        <w:gridCol w:w="133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 міндеттер және көрсеткіштер (атаулары)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соның ішінде (ұлғайтумен)**: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тауарларды және қызметтерді (жұмыстарды) өндіру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 түрлерін жүзеге асыратын тұлғалар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құрылатын жұмыс орындарының саны (ұлғайтумен)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жергілікті қамту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индикаторлар көрсеткіштері ұлғаю қорытындысымен келтірілген;</w:t>
      </w:r>
      <w:r>
        <w:br/>
      </w:r>
      <w:r>
        <w:rPr>
          <w:rFonts w:ascii="Times New Roman"/>
          <w:b w:val="false"/>
          <w:i w:val="false"/>
          <w:color w:val="000000"/>
          <w:sz w:val="28"/>
        </w:rPr>
        <w:t>
      есептеу кезінде қолданылған бағам: 1 АҚШ доллары - 147 теңге.</w:t>
      </w:r>
      <w:r>
        <w:br/>
      </w:r>
      <w:r>
        <w:rPr>
          <w:rFonts w:ascii="Times New Roman"/>
          <w:b w:val="false"/>
          <w:i w:val="false"/>
          <w:color w:val="000000"/>
          <w:sz w:val="28"/>
        </w:rPr>
        <w:t>
      ** - инвестициялар сомасы АЭА құрылған сәттен (2002 жылдан) бастап ұлғайтыла көрсетілгеніне, ал тауарларды және қызметтерді (жұмыстарды) өндіру көлемі 2010 жылдан бастап іске қосылған өндірістерге сәйкес көрсетілгеніне байланысты АЭА аумағында тауарларды және қызметтерді (жұмыстарды) өндіру көлемі инвестициялар сомасынан аз. Бүгінгі күнге өндірісті 3 кәсіпорын жүзеге асырады, 16 объекті салыну сатысында және 23 жоба жобалау сатысында.</w:t>
      </w:r>
      <w:r>
        <w:br/>
      </w:r>
      <w:r>
        <w:rPr>
          <w:rFonts w:ascii="Times New Roman"/>
          <w:b w:val="false"/>
          <w:i w:val="false"/>
          <w:color w:val="000000"/>
          <w:sz w:val="28"/>
        </w:rPr>
        <w:t>
      Астана қаласының № 1 индустриялық паркі бойынша инвестиция көлемі 135 774 млн. теңгені құрайды, кәсіпорындардың жобалық қуатына шыққанынан кейінгі өндіріс көлемі жылына 175 720 млн. теңгені құрайды.</w:t>
      </w:r>
    </w:p>
    <w:bookmarkEnd w:id="24"/>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xml:space="preserve">
«Астана - жаңа қала»     </w:t>
      </w:r>
      <w:r>
        <w:br/>
      </w:r>
      <w:r>
        <w:rPr>
          <w:rFonts w:ascii="Times New Roman"/>
          <w:b w:val="false"/>
          <w:i w:val="false"/>
          <w:color w:val="000000"/>
          <w:sz w:val="28"/>
        </w:rPr>
        <w:t xml:space="preserve">
арнайы экономикалық аймағы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25"/>
    <w:bookmarkStart w:name="z27" w:id="26"/>
    <w:p>
      <w:pPr>
        <w:spacing w:after="0"/>
        <w:ind w:left="0"/>
        <w:jc w:val="left"/>
      </w:pPr>
      <w:r>
        <w:rPr>
          <w:rFonts w:ascii="Times New Roman"/>
          <w:b/>
          <w:i w:val="false"/>
          <w:color w:val="000000"/>
        </w:rPr>
        <w:t xml:space="preserve"> 
«Астана - жаңа қала» арнайы экономикалық аймағы шекарасының жоспары</w:t>
      </w:r>
    </w:p>
    <w:bookmarkEnd w:id="26"/>
    <w:p>
      <w:pPr>
        <w:spacing w:after="0"/>
        <w:ind w:left="0"/>
        <w:jc w:val="both"/>
      </w:pPr>
      <w:r>
        <w:drawing>
          <wp:inline distT="0" distB="0" distL="0" distR="0">
            <wp:extent cx="78613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650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