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902" w14:textId="b8af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13 сәуірдегі № 458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2012 жылғы мамырдағы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2012 жылғы 28 сәуір, сенбіден 30 сәуір, дүйсенбіге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2012 жылғы 30 сәуірде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