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d566" w14:textId="222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394 Қаулысы. Күші жойылды - Қазақстан Республикасы Үкіметінің 2015 жылғы 23 сәуірдегі № 260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"Үздік педагог" атағын беру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наурыздағы</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"Үздік педагог" атағын беру қағидалары 1. Жалпы ережелер</w:t>
      </w:r>
    </w:p>
    <w:bookmarkEnd w:id="2"/>
    <w:bookmarkStart w:name="z6" w:id="3"/>
    <w:p>
      <w:pPr>
        <w:spacing w:after="0"/>
        <w:ind w:left="0"/>
        <w:jc w:val="both"/>
      </w:pPr>
      <w:r>
        <w:rPr>
          <w:rFonts w:ascii="Times New Roman"/>
          <w:b w:val="false"/>
          <w:i w:val="false"/>
          <w:color w:val="000000"/>
          <w:sz w:val="28"/>
        </w:rPr>
        <w:t>
      1. Осы "Үздік педагог" атағын беру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 меншік нысандарына және ведомстволық бағыныстылығына қарамастан, педагогикалық қызметте жоғары жетістіктері бар мектепке дейінгі тәрбиелеу мен оқыту, бастауыш, негізгі және жалпы орта, техникалық және кәсіптік, орта білімнен кейінгі білім беру ұйымдарының педагогикалық (бұдан әрі – білім беру ұйымдары) қызметкерлеріне "Үздік педагог" атағын (бұдан әрі – атақ) беру тәртібін айқындайды.</w:t>
      </w:r>
      <w:r>
        <w:br/>
      </w:r>
      <w:r>
        <w:rPr>
          <w:rFonts w:ascii="Times New Roman"/>
          <w:b w:val="false"/>
          <w:i w:val="false"/>
          <w:color w:val="000000"/>
          <w:sz w:val="28"/>
        </w:rPr>
        <w:t>
</w:t>
      </w:r>
      <w:r>
        <w:rPr>
          <w:rFonts w:ascii="Times New Roman"/>
          <w:b w:val="false"/>
          <w:i w:val="false"/>
          <w:color w:val="000000"/>
          <w:sz w:val="28"/>
        </w:rPr>
        <w:t>
      3. Атақ беру үшін конкурс өткізіледі, оның мақсаты педагог кәсібінің мәртебесін арттыру және кәсіби қызметте жоғары жетістіктері бар шығармашыл педагогтерге сыйақы беру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сыйақы – білім беру ұйымының "Үздік педагог" конкурсында (бұдан әрі – Конкурс) жеңіске жеткен педагогіне қайтарымсыз берілетін ақша;</w:t>
      </w:r>
      <w:r>
        <w:br/>
      </w:r>
      <w:r>
        <w:rPr>
          <w:rFonts w:ascii="Times New Roman"/>
          <w:b w:val="false"/>
          <w:i w:val="false"/>
          <w:color w:val="000000"/>
          <w:sz w:val="28"/>
        </w:rPr>
        <w:t>
</w:t>
      </w:r>
      <w:r>
        <w:rPr>
          <w:rFonts w:ascii="Times New Roman"/>
          <w:b w:val="false"/>
          <w:i w:val="false"/>
          <w:color w:val="000000"/>
          <w:sz w:val="28"/>
        </w:rPr>
        <w:t>
      2) республикалық конкурстық комиссия – Конкурс жеңімпазын анықтау және оған "Үздік педагог" атағын беру үшін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құратын комиссия (бұдан әрі – Комиссия);</w:t>
      </w:r>
      <w:r>
        <w:br/>
      </w:r>
      <w:r>
        <w:rPr>
          <w:rFonts w:ascii="Times New Roman"/>
          <w:b w:val="false"/>
          <w:i w:val="false"/>
          <w:color w:val="000000"/>
          <w:sz w:val="28"/>
        </w:rPr>
        <w:t>
</w:t>
      </w:r>
      <w:r>
        <w:rPr>
          <w:rFonts w:ascii="Times New Roman"/>
          <w:b w:val="false"/>
          <w:i w:val="false"/>
          <w:color w:val="000000"/>
          <w:sz w:val="28"/>
        </w:rPr>
        <w:t>
      3) Конкурсқа қатысушы – осы Қағидаларға сәйкес Конкурсқа қатысуға құжаттарын ұсынған білім беру ұйымының штаттағы педагог қызметкері.</w:t>
      </w:r>
      <w:r>
        <w:br/>
      </w:r>
      <w:r>
        <w:rPr>
          <w:rFonts w:ascii="Times New Roman"/>
          <w:b w:val="false"/>
          <w:i w:val="false"/>
          <w:color w:val="000000"/>
          <w:sz w:val="28"/>
        </w:rPr>
        <w:t>
</w:t>
      </w:r>
      <w:r>
        <w:rPr>
          <w:rFonts w:ascii="Times New Roman"/>
          <w:b w:val="false"/>
          <w:i w:val="false"/>
          <w:color w:val="000000"/>
          <w:sz w:val="28"/>
        </w:rPr>
        <w:t>
      5. Атақ иегеріне республикалық бюджеттің қаражаты есебінен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есептік көрсеткіштің 1000 еселенген мөлшерінде сыйақы төленеді, ол атақ иегерінің ағымдағы шотына бір уақытта аударылады.</w:t>
      </w:r>
    </w:p>
    <w:bookmarkEnd w:id="3"/>
    <w:bookmarkStart w:name="z14" w:id="4"/>
    <w:p>
      <w:pPr>
        <w:spacing w:after="0"/>
        <w:ind w:left="0"/>
        <w:jc w:val="left"/>
      </w:pPr>
      <w:r>
        <w:rPr>
          <w:rFonts w:ascii="Times New Roman"/>
          <w:b/>
          <w:i w:val="false"/>
          <w:color w:val="000000"/>
        </w:rPr>
        <w:t xml:space="preserve"> 
2. "Үздік педагог" атағын беру тәртібі</w:t>
      </w:r>
    </w:p>
    <w:bookmarkEnd w:id="4"/>
    <w:bookmarkStart w:name="z15" w:id="5"/>
    <w:p>
      <w:pPr>
        <w:spacing w:after="0"/>
        <w:ind w:left="0"/>
        <w:jc w:val="both"/>
      </w:pPr>
      <w:r>
        <w:rPr>
          <w:rFonts w:ascii="Times New Roman"/>
          <w:b w:val="false"/>
          <w:i w:val="false"/>
          <w:color w:val="000000"/>
          <w:sz w:val="28"/>
        </w:rPr>
        <w:t>
      6. Атақ жыл сайын конкурстық негізде білім беру ұйымдарының педагог қызметкерлеріне беріледі.</w:t>
      </w:r>
      <w:r>
        <w:br/>
      </w:r>
      <w:r>
        <w:rPr>
          <w:rFonts w:ascii="Times New Roman"/>
          <w:b w:val="false"/>
          <w:i w:val="false"/>
          <w:color w:val="000000"/>
          <w:sz w:val="28"/>
        </w:rPr>
        <w:t>
</w:t>
      </w:r>
      <w:r>
        <w:rPr>
          <w:rFonts w:ascii="Times New Roman"/>
          <w:b w:val="false"/>
          <w:i w:val="false"/>
          <w:color w:val="000000"/>
          <w:sz w:val="28"/>
        </w:rPr>
        <w:t>
      7. Атақ бір адамға бес жыл ішінде бір реттен артық берілмейді.</w:t>
      </w:r>
      <w:r>
        <w:br/>
      </w:r>
      <w:r>
        <w:rPr>
          <w:rFonts w:ascii="Times New Roman"/>
          <w:b w:val="false"/>
          <w:i w:val="false"/>
          <w:color w:val="000000"/>
          <w:sz w:val="28"/>
        </w:rPr>
        <w:t>
</w:t>
      </w:r>
      <w:r>
        <w:rPr>
          <w:rFonts w:ascii="Times New Roman"/>
          <w:b w:val="false"/>
          <w:i w:val="false"/>
          <w:color w:val="000000"/>
          <w:sz w:val="28"/>
        </w:rPr>
        <w:t>
      8. Конкурсқа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білім беру ұйымдарының штаттағы педагог қызметкері болып табылатын;</w:t>
      </w:r>
      <w:r>
        <w:br/>
      </w:r>
      <w:r>
        <w:rPr>
          <w:rFonts w:ascii="Times New Roman"/>
          <w:b w:val="false"/>
          <w:i w:val="false"/>
          <w:color w:val="000000"/>
          <w:sz w:val="28"/>
        </w:rPr>
        <w:t>
</w:t>
      </w:r>
      <w:r>
        <w:rPr>
          <w:rFonts w:ascii="Times New Roman"/>
          <w:b w:val="false"/>
          <w:i w:val="false"/>
          <w:color w:val="000000"/>
          <w:sz w:val="28"/>
        </w:rPr>
        <w:t>
      2) Конкурсқа құжаттарын тапсыру сәтінде кемінде бес жыл үзіліссіз педагогикалық стажы бар Қазақстан Республикасының азаматтары қатыса алады.</w:t>
      </w:r>
      <w:r>
        <w:br/>
      </w:r>
      <w:r>
        <w:rPr>
          <w:rFonts w:ascii="Times New Roman"/>
          <w:b w:val="false"/>
          <w:i w:val="false"/>
          <w:color w:val="000000"/>
          <w:sz w:val="28"/>
        </w:rPr>
        <w:t>
</w:t>
      </w:r>
      <w:r>
        <w:rPr>
          <w:rFonts w:ascii="Times New Roman"/>
          <w:b w:val="false"/>
          <w:i w:val="false"/>
          <w:color w:val="000000"/>
          <w:sz w:val="28"/>
        </w:rPr>
        <w:t>
      9. Конкурс жыл сайын үш кезеңде өткізіледі:</w:t>
      </w:r>
      <w:r>
        <w:br/>
      </w:r>
      <w:r>
        <w:rPr>
          <w:rFonts w:ascii="Times New Roman"/>
          <w:b w:val="false"/>
          <w:i w:val="false"/>
          <w:color w:val="000000"/>
          <w:sz w:val="28"/>
        </w:rPr>
        <w:t>
</w:t>
      </w: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ұсынылған Конкурсқа қатысушылар айқындалады;</w:t>
      </w:r>
      <w:r>
        <w:br/>
      </w:r>
      <w:r>
        <w:rPr>
          <w:rFonts w:ascii="Times New Roman"/>
          <w:b w:val="false"/>
          <w:i w:val="false"/>
          <w:color w:val="000000"/>
          <w:sz w:val="28"/>
        </w:rPr>
        <w:t>
</w:t>
      </w:r>
      <w:r>
        <w:rPr>
          <w:rFonts w:ascii="Times New Roman"/>
          <w:b w:val="false"/>
          <w:i w:val="false"/>
          <w:color w:val="000000"/>
          <w:sz w:val="28"/>
        </w:rPr>
        <w:t>
      2) II кезең – облыстық, Астана және Алматы қалалық, жыл сайын мамыр айында өткізіледі, онда үшінші кезеңге қатысуға ұсынылған педагогтер анықталады.</w:t>
      </w:r>
      <w:r>
        <w:br/>
      </w:r>
      <w:r>
        <w:rPr>
          <w:rFonts w:ascii="Times New Roman"/>
          <w:b w:val="false"/>
          <w:i w:val="false"/>
          <w:color w:val="000000"/>
          <w:sz w:val="28"/>
        </w:rPr>
        <w:t>
</w:t>
      </w:r>
      <w:r>
        <w:rPr>
          <w:rFonts w:ascii="Times New Roman"/>
          <w:b w:val="false"/>
          <w:i w:val="false"/>
          <w:color w:val="000000"/>
          <w:sz w:val="28"/>
        </w:rPr>
        <w:t>
      Конкурстың аудандық (қалалық), облыстық, Астана және Алматы қалалық кезеңдерін өткізу үшін әрбір деңгейде білім беру саласындағы жергілікті атқарушы органдардың ұйымдастыру комитетін құрады, ол біліктілікті арттыру институттарының, әдістемелік қызметтің және кәсіподақтардың қатысуымен конкурсты өткізудің рәсімін және мерзімін, сондай-ақ конкурстық құжаттар тізбесін айқындайды;</w:t>
      </w:r>
      <w:r>
        <w:br/>
      </w:r>
      <w:r>
        <w:rPr>
          <w:rFonts w:ascii="Times New Roman"/>
          <w:b w:val="false"/>
          <w:i w:val="false"/>
          <w:color w:val="000000"/>
          <w:sz w:val="28"/>
        </w:rPr>
        <w:t>
</w:t>
      </w:r>
      <w:r>
        <w:rPr>
          <w:rFonts w:ascii="Times New Roman"/>
          <w:b w:val="false"/>
          <w:i w:val="false"/>
          <w:color w:val="000000"/>
          <w:sz w:val="28"/>
        </w:rPr>
        <w:t>
      3) III кезең – республикалық, жыл сайын тамыз-қыркүйек айларында өткізіледі, онда Конкурстың жеңімпаздары анықталады.</w:t>
      </w:r>
      <w:r>
        <w:br/>
      </w:r>
      <w:r>
        <w:rPr>
          <w:rFonts w:ascii="Times New Roman"/>
          <w:b w:val="false"/>
          <w:i w:val="false"/>
          <w:color w:val="000000"/>
          <w:sz w:val="28"/>
        </w:rPr>
        <w:t>
</w:t>
      </w:r>
      <w:r>
        <w:rPr>
          <w:rFonts w:ascii="Times New Roman"/>
          <w:b w:val="false"/>
          <w:i w:val="false"/>
          <w:color w:val="000000"/>
          <w:sz w:val="28"/>
        </w:rPr>
        <w:t>
      10. Конкурстың республикалық кезеңін Комиссия өткізеді, уәкілетті органның басшысы оның төрағасы болып табылады.</w:t>
      </w:r>
      <w:r>
        <w:br/>
      </w:r>
      <w:r>
        <w:rPr>
          <w:rFonts w:ascii="Times New Roman"/>
          <w:b w:val="false"/>
          <w:i w:val="false"/>
          <w:color w:val="000000"/>
          <w:sz w:val="28"/>
        </w:rPr>
        <w:t>
      Конкурстың I, II және III кезеңдеріне қатысушыларды іріктеу аталған Қағиданың 14-тармағында көрсетілген өлшемдерге сәйкес жүргізіледі.</w:t>
      </w:r>
      <w:r>
        <w:br/>
      </w:r>
      <w:r>
        <w:rPr>
          <w:rFonts w:ascii="Times New Roman"/>
          <w:b w:val="false"/>
          <w:i w:val="false"/>
          <w:color w:val="000000"/>
          <w:sz w:val="28"/>
        </w:rPr>
        <w:t>
</w:t>
      </w:r>
      <w:r>
        <w:rPr>
          <w:rFonts w:ascii="Times New Roman"/>
          <w:b w:val="false"/>
          <w:i w:val="false"/>
          <w:color w:val="000000"/>
          <w:sz w:val="28"/>
        </w:rPr>
        <w:t>
      11. Комиссия уәкілетті орган, басқа да мүдделі мемлекеттік органдар қызметкерлерінің, тәжірибелі педагогтердің, әдіскерлердің, біліктілікті арттыру институттары қызметкерлерінің, сондай-ақ қоғамдық бірлестіктер өкілдерінің арасынан құрылады.</w:t>
      </w:r>
      <w:r>
        <w:br/>
      </w:r>
      <w:r>
        <w:rPr>
          <w:rFonts w:ascii="Times New Roman"/>
          <w:b w:val="false"/>
          <w:i w:val="false"/>
          <w:color w:val="000000"/>
          <w:sz w:val="28"/>
        </w:rPr>
        <w:t>
      Комиссия мүшелерінің саны тақ болуы тиіс. Комиссия отырыстары оның мүшелерінің кемінде үштен екісі болған жағдайда заңды деп саналады.</w:t>
      </w:r>
      <w:r>
        <w:br/>
      </w:r>
      <w:r>
        <w:rPr>
          <w:rFonts w:ascii="Times New Roman"/>
          <w:b w:val="false"/>
          <w:i w:val="false"/>
          <w:color w:val="000000"/>
          <w:sz w:val="28"/>
        </w:rPr>
        <w:t>
</w:t>
      </w:r>
      <w:r>
        <w:rPr>
          <w:rFonts w:ascii="Times New Roman"/>
          <w:b w:val="false"/>
          <w:i w:val="false"/>
          <w:color w:val="000000"/>
          <w:sz w:val="28"/>
        </w:rPr>
        <w:t>
      12. Комиссияның дербес құрамы уәкілетті органның шешімімен бекітіледі.</w:t>
      </w:r>
      <w:r>
        <w:br/>
      </w:r>
      <w:r>
        <w:rPr>
          <w:rFonts w:ascii="Times New Roman"/>
          <w:b w:val="false"/>
          <w:i w:val="false"/>
          <w:color w:val="000000"/>
          <w:sz w:val="28"/>
        </w:rPr>
        <w:t>
</w:t>
      </w:r>
      <w:r>
        <w:rPr>
          <w:rFonts w:ascii="Times New Roman"/>
          <w:b w:val="false"/>
          <w:i w:val="false"/>
          <w:color w:val="000000"/>
          <w:sz w:val="28"/>
        </w:rPr>
        <w:t>
      13. Конкурс өткізу туралы хабарландыруды уәкілетті орган Конкурстың I кезеңін өткізу басталғанға дейін бір ай бұрын Қазақстан Республикасының бүкіл аумағына таралатын бұқаралық ақпарат құралдарында жариялайды, сондай-ақ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14. Педагогтің педагогикалық қызметтегі жетістіктері мынадай өлшемдер бойынша бағаланады:</w:t>
      </w:r>
      <w:r>
        <w:br/>
      </w:r>
      <w:r>
        <w:rPr>
          <w:rFonts w:ascii="Times New Roman"/>
          <w:b w:val="false"/>
          <w:i w:val="false"/>
          <w:color w:val="000000"/>
          <w:sz w:val="28"/>
        </w:rPr>
        <w:t>
</w:t>
      </w:r>
      <w:r>
        <w:rPr>
          <w:rFonts w:ascii="Times New Roman"/>
          <w:b w:val="false"/>
          <w:i w:val="false"/>
          <w:color w:val="000000"/>
          <w:sz w:val="28"/>
        </w:rPr>
        <w:t>
      1) оқушылар мен тәрбиеленушілер жетістіктерінің оң серпінінде көрсетілген педагогикалық қызметтің жоғары нәтижелілігі (білім мониторингі, оқушылардың оқу жетістіктерін сырттай бағалау және қорытынды аттестаттаудың нәтижелері, ұлттық бірыңғай тестілеу көрсеткіштері, білім берудің, бітірушілер емтиханының сапасын тәуелсіз бағалау, оқушылар мен тәрбиеленушілердің пәндік олимпиадалардағы, жобалар конкурстарындағы, ғылыми-практикалық конференциялардағы, шығармашылық конкурстардағы, спорт жарыстарындағы жетістіктері туралы ақпарат);</w:t>
      </w:r>
      <w:r>
        <w:br/>
      </w:r>
      <w:r>
        <w:rPr>
          <w:rFonts w:ascii="Times New Roman"/>
          <w:b w:val="false"/>
          <w:i w:val="false"/>
          <w:color w:val="000000"/>
          <w:sz w:val="28"/>
        </w:rPr>
        <w:t>
</w:t>
      </w:r>
      <w:r>
        <w:rPr>
          <w:rFonts w:ascii="Times New Roman"/>
          <w:b w:val="false"/>
          <w:i w:val="false"/>
          <w:color w:val="000000"/>
          <w:sz w:val="28"/>
        </w:rPr>
        <w:t>
      2) педагогтің кәсіби құзыреттілігі (біліктілікті арттыру, инновациялық білім беру технологияларын пайдалану, оның ішінде ақпараттық-коммуникациялық, кәсіби конкурстарға қатысу, зерттеу жұмыстарының нәтижелері туралы мәлімет);</w:t>
      </w:r>
      <w:r>
        <w:br/>
      </w:r>
      <w:r>
        <w:rPr>
          <w:rFonts w:ascii="Times New Roman"/>
          <w:b w:val="false"/>
          <w:i w:val="false"/>
          <w:color w:val="000000"/>
          <w:sz w:val="28"/>
        </w:rPr>
        <w:t>
</w:t>
      </w:r>
      <w:r>
        <w:rPr>
          <w:rFonts w:ascii="Times New Roman"/>
          <w:b w:val="false"/>
          <w:i w:val="false"/>
          <w:color w:val="000000"/>
          <w:sz w:val="28"/>
        </w:rPr>
        <w:t>
      3) өзінің педагогикалық тәжірибесін жинақтау және тарату туралы мәліметтерді қоса отырып, педагогтің педагогикалық қызметін өзіндік талдауы (мастер-класс бойынша әзірлемелер, семинарлар, ғылыми-практикалық конференциялар материалдары, педагогтің қатысуымен бұқаралық ақпарат құралдарында сөйленген сөздер, жарияланған әдістемелік еңбектер, салаларалық, өңіраралық және халықаралық ынтымақтастықтарды дамыту);</w:t>
      </w:r>
      <w:r>
        <w:br/>
      </w:r>
      <w:r>
        <w:rPr>
          <w:rFonts w:ascii="Times New Roman"/>
          <w:b w:val="false"/>
          <w:i w:val="false"/>
          <w:color w:val="000000"/>
          <w:sz w:val="28"/>
        </w:rPr>
        <w:t>
</w:t>
      </w:r>
      <w:r>
        <w:rPr>
          <w:rFonts w:ascii="Times New Roman"/>
          <w:b w:val="false"/>
          <w:i w:val="false"/>
          <w:color w:val="000000"/>
          <w:sz w:val="28"/>
        </w:rPr>
        <w:t>
      4) педагогтің кәсіби шеберлігін және жеке тұлғасын бағалау (әкімшіліктің, әріптестердің, оқушылардың, тәрбиеленушілердің, олардың ата-аналарының, әлеуметтік әріптестердің, ғылыми, педагогикалық өкілдердің, шығармашылық қоғамның пікірлері, әдістемелік өнімдерге рецензия, алғыс хат, мақтау қағаздары, дипломдар);</w:t>
      </w:r>
      <w:r>
        <w:br/>
      </w:r>
      <w:r>
        <w:rPr>
          <w:rFonts w:ascii="Times New Roman"/>
          <w:b w:val="false"/>
          <w:i w:val="false"/>
          <w:color w:val="000000"/>
          <w:sz w:val="28"/>
        </w:rPr>
        <w:t>
</w:t>
      </w:r>
      <w:r>
        <w:rPr>
          <w:rFonts w:ascii="Times New Roman"/>
          <w:b w:val="false"/>
          <w:i w:val="false"/>
          <w:color w:val="000000"/>
          <w:sz w:val="28"/>
        </w:rPr>
        <w:t>
      5) педагогтің өңірлердегі, республикадағы білім беруді дамытудағы үлесі (мемлекеттік білім беру жобаларын педагогикалық практикаға енгізу жөніндегі жұмыс, инновациялық педагогикалық идеяларды насихаттау қызметінің бағыты бойынша оқу-әдістемелік кешендер, авторлық жұмыстар әзірлемелері).</w:t>
      </w:r>
      <w:r>
        <w:br/>
      </w:r>
      <w:r>
        <w:rPr>
          <w:rFonts w:ascii="Times New Roman"/>
          <w:b w:val="false"/>
          <w:i w:val="false"/>
          <w:color w:val="000000"/>
          <w:sz w:val="28"/>
        </w:rPr>
        <w:t>
</w:t>
      </w:r>
      <w:r>
        <w:rPr>
          <w:rFonts w:ascii="Times New Roman"/>
          <w:b w:val="false"/>
          <w:i w:val="false"/>
          <w:color w:val="000000"/>
          <w:sz w:val="28"/>
        </w:rPr>
        <w:t>
      15. Конкурстың республикалық кезеңіне қатысу үшін ағымдағы жылғы тамызда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уәкілетті орган бекіткен нысан бойынша өтінім;</w:t>
      </w:r>
      <w:r>
        <w:br/>
      </w:r>
      <w:r>
        <w:rPr>
          <w:rFonts w:ascii="Times New Roman"/>
          <w:b w:val="false"/>
          <w:i w:val="false"/>
          <w:color w:val="000000"/>
          <w:sz w:val="28"/>
        </w:rPr>
        <w:t>
</w:t>
      </w:r>
      <w:r>
        <w:rPr>
          <w:rFonts w:ascii="Times New Roman"/>
          <w:b w:val="false"/>
          <w:i w:val="false"/>
          <w:color w:val="000000"/>
          <w:sz w:val="28"/>
        </w:rPr>
        <w:t>
      2) облыстық немесе Астана және Алматы қалалық білім басқармаларының бастықтары растаған Конкурстың республикалық кезеңіне қатысушыға берілген ұсыным;</w:t>
      </w:r>
      <w:r>
        <w:br/>
      </w:r>
      <w:r>
        <w:rPr>
          <w:rFonts w:ascii="Times New Roman"/>
          <w:b w:val="false"/>
          <w:i w:val="false"/>
          <w:color w:val="000000"/>
          <w:sz w:val="28"/>
        </w:rPr>
        <w:t>
</w:t>
      </w:r>
      <w:r>
        <w:rPr>
          <w:rFonts w:ascii="Times New Roman"/>
          <w:b w:val="false"/>
          <w:i w:val="false"/>
          <w:color w:val="000000"/>
          <w:sz w:val="28"/>
        </w:rPr>
        <w:t>
      3) Конкурсқа қатысушының кәсіптік және жеке қасиеттерінің тікелей басшы растаған мінездемесі;</w:t>
      </w:r>
      <w:r>
        <w:br/>
      </w:r>
      <w:r>
        <w:rPr>
          <w:rFonts w:ascii="Times New Roman"/>
          <w:b w:val="false"/>
          <w:i w:val="false"/>
          <w:color w:val="000000"/>
          <w:sz w:val="28"/>
        </w:rPr>
        <w:t>
</w:t>
      </w:r>
      <w:r>
        <w:rPr>
          <w:rFonts w:ascii="Times New Roman"/>
          <w:b w:val="false"/>
          <w:i w:val="false"/>
          <w:color w:val="000000"/>
          <w:sz w:val="28"/>
        </w:rPr>
        <w:t>
      4) Конкурсқа қатысушының жалпы мәліметі, байланыс телефондары, электронды мекенжайы көрсетілген түйіндеме;</w:t>
      </w:r>
      <w:r>
        <w:br/>
      </w:r>
      <w:r>
        <w:rPr>
          <w:rFonts w:ascii="Times New Roman"/>
          <w:b w:val="false"/>
          <w:i w:val="false"/>
          <w:color w:val="000000"/>
          <w:sz w:val="28"/>
        </w:rPr>
        <w:t>
</w:t>
      </w:r>
      <w:r>
        <w:rPr>
          <w:rFonts w:ascii="Times New Roman"/>
          <w:b w:val="false"/>
          <w:i w:val="false"/>
          <w:color w:val="000000"/>
          <w:sz w:val="28"/>
        </w:rPr>
        <w:t>
      5) жұмыс орны растаған кадрларды есепке алу жөніндегі жеке парағы;</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баспа басылымдарының, әдістемелік өнімдерінің көшірмелері;</w:t>
      </w:r>
      <w:r>
        <w:br/>
      </w:r>
      <w:r>
        <w:rPr>
          <w:rFonts w:ascii="Times New Roman"/>
          <w:b w:val="false"/>
          <w:i w:val="false"/>
          <w:color w:val="000000"/>
          <w:sz w:val="28"/>
        </w:rPr>
        <w:t>
</w:t>
      </w:r>
      <w:r>
        <w:rPr>
          <w:rFonts w:ascii="Times New Roman"/>
          <w:b w:val="false"/>
          <w:i w:val="false"/>
          <w:color w:val="000000"/>
          <w:sz w:val="28"/>
        </w:rPr>
        <w:t>
      8) Конкурсқа қатысушының өзінің педагогикалық қызметі туралы талдамалық есебі;</w:t>
      </w:r>
      <w:r>
        <w:br/>
      </w:r>
      <w:r>
        <w:rPr>
          <w:rFonts w:ascii="Times New Roman"/>
          <w:b w:val="false"/>
          <w:i w:val="false"/>
          <w:color w:val="000000"/>
          <w:sz w:val="28"/>
        </w:rPr>
        <w:t>
</w:t>
      </w:r>
      <w:r>
        <w:rPr>
          <w:rFonts w:ascii="Times New Roman"/>
          <w:b w:val="false"/>
          <w:i w:val="false"/>
          <w:color w:val="000000"/>
          <w:sz w:val="28"/>
        </w:rPr>
        <w:t>
      9) облыстың немесе Астана және Алматы қалаларының ұйымдастыру комитеті отырысының хаттамасынан үзінді;</w:t>
      </w:r>
      <w:r>
        <w:br/>
      </w:r>
      <w:r>
        <w:rPr>
          <w:rFonts w:ascii="Times New Roman"/>
          <w:b w:val="false"/>
          <w:i w:val="false"/>
          <w:color w:val="000000"/>
          <w:sz w:val="28"/>
        </w:rPr>
        <w:t>
</w:t>
      </w:r>
      <w:r>
        <w:rPr>
          <w:rFonts w:ascii="Times New Roman"/>
          <w:b w:val="false"/>
          <w:i w:val="false"/>
          <w:color w:val="000000"/>
          <w:sz w:val="28"/>
        </w:rPr>
        <w:t>
      10) карточкалық базадағы 20 таңбалы қолданыстағы ағымдағы шоты туралы хабарлама.</w:t>
      </w:r>
      <w:r>
        <w:br/>
      </w:r>
      <w:r>
        <w:rPr>
          <w:rFonts w:ascii="Times New Roman"/>
          <w:b w:val="false"/>
          <w:i w:val="false"/>
          <w:color w:val="000000"/>
          <w:sz w:val="28"/>
        </w:rPr>
        <w:t>
</w:t>
      </w:r>
      <w:r>
        <w:rPr>
          <w:rFonts w:ascii="Times New Roman"/>
          <w:b w:val="false"/>
          <w:i w:val="false"/>
          <w:color w:val="000000"/>
          <w:sz w:val="28"/>
        </w:rPr>
        <w:t>
      16. Конкурстық материалдар қағаз тасығышта көрсетілген тізбектілік бойынша жинақталуы керек. Материалдардың электронды нұсқасы, сондай-ақ бейнематериалдар электронды тасығышта (компакт-диск) ұсынылуға тиіс. Конкурстық материалдар рецензияланбайды және қайтарылмайды.</w:t>
      </w:r>
      <w:r>
        <w:br/>
      </w:r>
      <w:r>
        <w:rPr>
          <w:rFonts w:ascii="Times New Roman"/>
          <w:b w:val="false"/>
          <w:i w:val="false"/>
          <w:color w:val="000000"/>
          <w:sz w:val="28"/>
        </w:rPr>
        <w:t>
</w:t>
      </w:r>
      <w:r>
        <w:rPr>
          <w:rFonts w:ascii="Times New Roman"/>
          <w:b w:val="false"/>
          <w:i w:val="false"/>
          <w:color w:val="000000"/>
          <w:sz w:val="28"/>
        </w:rPr>
        <w:t>
      17. Құжаттар (облыстың, Астана және Алматы қалаларының ұйымдастыру комитеті отырысының хаттамасынан үзінді, ұсыным, мінездеме, түйіндеме) мемлекеттік тілде ұсынылады. Педагогикалық қызметтің материалдары оқу тілінде ұсынылады.</w:t>
      </w:r>
      <w:r>
        <w:br/>
      </w:r>
      <w:r>
        <w:rPr>
          <w:rFonts w:ascii="Times New Roman"/>
          <w:b w:val="false"/>
          <w:i w:val="false"/>
          <w:color w:val="000000"/>
          <w:sz w:val="28"/>
        </w:rPr>
        <w:t>
</w:t>
      </w:r>
      <w:r>
        <w:rPr>
          <w:rFonts w:ascii="Times New Roman"/>
          <w:b w:val="false"/>
          <w:i w:val="false"/>
          <w:color w:val="000000"/>
          <w:sz w:val="28"/>
        </w:rPr>
        <w:t>
      18. Комиссияның "Үздік педагог" атағын беру туралы шешімі қатысқан мүшелерінің қарапайым көпшілік даусымен қабылданады.</w:t>
      </w:r>
      <w:r>
        <w:br/>
      </w:r>
      <w:r>
        <w:rPr>
          <w:rFonts w:ascii="Times New Roman"/>
          <w:b w:val="false"/>
          <w:i w:val="false"/>
          <w:color w:val="000000"/>
          <w:sz w:val="28"/>
        </w:rPr>
        <w:t>
      Комиссия мүшелерінің дауыстары тең болған жағдайда, Комиссия төрағасының дауысы шешуші болып табылады.</w:t>
      </w:r>
      <w:r>
        <w:br/>
      </w:r>
      <w:r>
        <w:rPr>
          <w:rFonts w:ascii="Times New Roman"/>
          <w:b w:val="false"/>
          <w:i w:val="false"/>
          <w:color w:val="000000"/>
          <w:sz w:val="28"/>
        </w:rPr>
        <w:t>
      Комиссияның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19. Конкурстың республикалық кезеңінің қорытындылары Конкурстың қорытындысы шыққаннан кейін күнтізбелік он күн ішінде Қазақстан Республикасының бүкіл аумағына таратылатын бұқаралық ақпарат құралдарында жарияланады, сондай-ақ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20. Комиссияның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шағымдануға болады.</w:t>
      </w:r>
      <w:r>
        <w:br/>
      </w:r>
      <w:r>
        <w:rPr>
          <w:rFonts w:ascii="Times New Roman"/>
          <w:b w:val="false"/>
          <w:i w:val="false"/>
          <w:color w:val="000000"/>
          <w:sz w:val="28"/>
        </w:rPr>
        <w:t>
</w:t>
      </w:r>
      <w:r>
        <w:rPr>
          <w:rFonts w:ascii="Times New Roman"/>
          <w:b w:val="false"/>
          <w:i w:val="false"/>
          <w:color w:val="000000"/>
          <w:sz w:val="28"/>
        </w:rPr>
        <w:t>
      21. Конкурс қорытындысы бойынша шешім қабылданған күнінен бастап он бес жұмыс күнінен кешіктірілмей жеңімпазға "Үздік педагог" атағы беріледі және уәкілетті орган белгілеген нысан бойынша куәлік, төсбелгі табыс етіледі.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