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9915" w14:textId="7e9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"Мектепке дейінгі балалық шақ" республикалық орталығы" республикалық мемлекеттік қазыналық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392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"Мектепке дейінгі балалық шақ" республикалық орталығы" республикалық мемлекеттік қазыналық кәсіпорны таратылсын.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балалық шақ" республикалық орталығы" республикалық мемлекеттік мекемесі (бұдан әрі – Мекеме) құрылсын.</w:t>
      </w:r>
    </w:p>
    <w:bookmarkEnd w:id="2"/>
    <w:bookmarkStart w:name="z4" w:id="3"/>
    <w:p>
      <w:pPr>
        <w:spacing w:after="0"/>
        <w:ind w:left="0"/>
        <w:jc w:val="both"/>
      </w:pPr>
      <w:r>
        <w:rPr>
          <w:rFonts w:ascii="Times New Roman"/>
          <w:b w:val="false"/>
          <w:i w:val="false"/>
          <w:color w:val="000000"/>
          <w:sz w:val="28"/>
        </w:rPr>
        <w:t>
      3. Мектепке дейінгі білім беру ұйымдары ұсынатын білім беру қызметінің сапасын әдістемелік және әдіснамалық қамтамасыз етуді жүзеге асыру Мекеме қызметiнiң негiзгi мәні болып айқындалсын.</w:t>
      </w:r>
    </w:p>
    <w:bookmarkEnd w:id="3"/>
    <w:bookmarkStart w:name="z5" w:id="4"/>
    <w:p>
      <w:pPr>
        <w:spacing w:after="0"/>
        <w:ind w:left="0"/>
        <w:jc w:val="both"/>
      </w:pPr>
      <w:r>
        <w:rPr>
          <w:rFonts w:ascii="Times New Roman"/>
          <w:b w:val="false"/>
          <w:i w:val="false"/>
          <w:color w:val="000000"/>
          <w:sz w:val="28"/>
        </w:rPr>
        <w:t>
      4. Қазақстан Республикасы Білім және ғылым министрлiгi заңнамада белгiленген тәртіппен:</w:t>
      </w:r>
    </w:p>
    <w:bookmarkEnd w:id="4"/>
    <w:bookmarkStart w:name="z6" w:id="5"/>
    <w:p>
      <w:pPr>
        <w:spacing w:after="0"/>
        <w:ind w:left="0"/>
        <w:jc w:val="both"/>
      </w:pPr>
      <w:r>
        <w:rPr>
          <w:rFonts w:ascii="Times New Roman"/>
          <w:b w:val="false"/>
          <w:i w:val="false"/>
          <w:color w:val="000000"/>
          <w:sz w:val="28"/>
        </w:rPr>
        <w:t>
      1) Мекеменің жарғысын бекiтсiн және оның әділет органдарында мемлекеттік тіркелуін қамтамасыз етсін;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Мемелекеттік мүлік және жекешелендіру комитетімен бірлесіп, таратылатын кәсіпорын кредиторларының талаптары қанағаттандырылғаннан кейін қалған мүлкін Мекемеге беруді қамтамасыз етсін;</w:t>
      </w:r>
    </w:p>
    <w:bookmarkEnd w:id="6"/>
    <w:bookmarkStart w:name="z8" w:id="7"/>
    <w:p>
      <w:pPr>
        <w:spacing w:after="0"/>
        <w:ind w:left="0"/>
        <w:jc w:val="both"/>
      </w:pPr>
      <w:r>
        <w:rPr>
          <w:rFonts w:ascii="Times New Roman"/>
          <w:b w:val="false"/>
          <w:i w:val="false"/>
          <w:color w:val="000000"/>
          <w:sz w:val="28"/>
        </w:rPr>
        <w:t>
      3) осы қаулыны іске асыру жөнінде өзге де шаралар қабылдасын.</w:t>
      </w:r>
    </w:p>
    <w:bookmarkEnd w:id="7"/>
    <w:bookmarkStart w:name="z18" w:id="8"/>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өзгерістер мен толықтырулар бекітілсін.</w:t>
      </w:r>
    </w:p>
    <w:bookmarkEnd w:id="8"/>
    <w:bookmarkStart w:name="z19" w:id="9"/>
    <w:p>
      <w:pPr>
        <w:spacing w:after="0"/>
        <w:ind w:left="0"/>
        <w:jc w:val="both"/>
      </w:pPr>
      <w:r>
        <w:rPr>
          <w:rFonts w:ascii="Times New Roman"/>
          <w:b w:val="false"/>
          <w:i w:val="false"/>
          <w:color w:val="000000"/>
          <w:sz w:val="28"/>
        </w:rPr>
        <w:t>
      6. Осы қаулы қол қойылған күнінен бастап қолданысқа енгізілді.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2012 жылғы 30 наурыздағы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бекітілді</w:t>
            </w:r>
          </w:p>
        </w:tc>
      </w:tr>
    </w:tbl>
    <w:bookmarkStart w:name="z10" w:id="10"/>
    <w:p>
      <w:pPr>
        <w:spacing w:after="0"/>
        <w:ind w:left="0"/>
        <w:jc w:val="left"/>
      </w:pPr>
      <w:r>
        <w:rPr>
          <w:rFonts w:ascii="Times New Roman"/>
          <w:b/>
          <w:i w:val="false"/>
          <w:color w:val="000000"/>
        </w:rPr>
        <w:t xml:space="preserve"> Қазақстан Республикасы Үкiметiнің кейбір шешімдеріне</w:t>
      </w:r>
      <w:r>
        <w:br/>
      </w:r>
      <w:r>
        <w:rPr>
          <w:rFonts w:ascii="Times New Roman"/>
          <w:b/>
          <w:i w:val="false"/>
          <w:color w:val="000000"/>
        </w:rPr>
        <w:t>енгізілетін өзгерiстер мен толықтырулар</w:t>
      </w:r>
    </w:p>
    <w:bookmarkEnd w:id="10"/>
    <w:bookmarkStart w:name="z11" w:id="11"/>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11"/>
    <w:bookmarkStart w:name="z14" w:id="12"/>
    <w:p>
      <w:pPr>
        <w:spacing w:after="0"/>
        <w:ind w:left="0"/>
        <w:jc w:val="both"/>
      </w:pPr>
      <w:r>
        <w:rPr>
          <w:rFonts w:ascii="Times New Roman"/>
          <w:b w:val="false"/>
          <w:i w:val="false"/>
          <w:color w:val="000000"/>
          <w:sz w:val="28"/>
        </w:rPr>
        <w:t xml:space="preserve">
      2.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2"/>
    <w:bookmarkStart w:name="z15" w:id="13"/>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 xml:space="preserve"> 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 xml:space="preserve"> лимиттерінде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реттік нөмірі 12-жолда: </w:t>
      </w:r>
    </w:p>
    <w:bookmarkEnd w:id="15"/>
    <w:p>
      <w:pPr>
        <w:spacing w:after="0"/>
        <w:ind w:left="0"/>
        <w:jc w:val="both"/>
      </w:pPr>
      <w:r>
        <w:rPr>
          <w:rFonts w:ascii="Times New Roman"/>
          <w:b w:val="false"/>
          <w:i w:val="false"/>
          <w:color w:val="000000"/>
          <w:sz w:val="28"/>
        </w:rPr>
        <w:t>
      "2876,5" деген сандар "2916,5" деген сандармен ауыстырылсын;</w:t>
      </w:r>
    </w:p>
    <w:p>
      <w:pPr>
        <w:spacing w:after="0"/>
        <w:ind w:left="0"/>
        <w:jc w:val="both"/>
      </w:pPr>
      <w:r>
        <w:rPr>
          <w:rFonts w:ascii="Times New Roman"/>
          <w:b w:val="false"/>
          <w:i w:val="false"/>
          <w:color w:val="000000"/>
          <w:sz w:val="28"/>
        </w:rPr>
        <w:t>
      "2104,5" деген сандар "2144,5" деген сандармен ауыстырылсын;</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"Мектепке дейінгі балалық шақ" республикалық орталығы – 40".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