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4528f" w14:textId="88452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"Мiндеттi зейнетақы жарналары бойынша салымшылардың (алушылардың) дерекқорын, мiндеттi зейнетақы жарналары есебiнен зейнетақымен қамсыздандыру туралы шарт жасасқан жеке тұлғалардың бiрыңғай тiзiмiн қалыптастыру ережесiн және Жинақтаушы зейнетақы қорларының электронды құжат айналымын пайдалана отырып, Зейнетақы төлеу жөнiндегi мемлекеттiк орталыққа салымшылармен (алушылармен) мiндеттi зейнетақы жарналары есебiнен зейнетақымен қамсыздандыру туралы жасалған және қолданылуы тоқтатылған шарттар туралы мәлiметтердi ұсыну ережесiн бекiту туралы" Қазақстан Республикасы Үкіметінің 2006 жылғы 21 ақпандағы № 111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20 наурыздағы № 344 қаулысы. Күші жойылды - Қазақстан Республикасы Үкіметінің 2013 жылғы 26 тамыздағы № 848 қаулысымен</w:t>
      </w:r>
    </w:p>
    <w:p>
      <w:pPr>
        <w:spacing w:after="0"/>
        <w:ind w:left="0"/>
        <w:jc w:val="both"/>
      </w:pPr>
      <w:r>
        <w:rPr>
          <w:rFonts w:ascii="Times New Roman"/>
          <w:b w:val="false"/>
          <w:i w:val="false"/>
          <w:color w:val="ff0000"/>
          <w:sz w:val="28"/>
        </w:rPr>
        <w:t xml:space="preserve">      Ескерту. Күші жойылды - ҚР Үкіметінің 26.08.2013 </w:t>
      </w:r>
      <w:r>
        <w:rPr>
          <w:rFonts w:ascii="Times New Roman"/>
          <w:b w:val="false"/>
          <w:i w:val="false"/>
          <w:color w:val="ff0000"/>
          <w:sz w:val="28"/>
        </w:rPr>
        <w:t>№ 848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«Мiндеттi зейнетақы жарналары бойынша салымшылардың (алушылардың) дерекқорын, мiндеттi зейнетақы жарналары есебiнен зейнетақымен қамсыздандыру туралы шарт жасасқан жеке тұлғалардың бiрыңғай тiзiмiн қалыптастыру ережесiн және Жинақтаушы зейнетақы қорларының электронды құжат айналымын пайдалана отырып, Зейнетақы төлеу жөнiндегi мемлекеттiк орталыққа салымшылармен (алушылармен) мiндеттi зейнетақы жарналары есебiнен зейнетақымен қамсыздандыру туралы жасалған және қолданылуы тоқтатылған шарттар туралы мәлiметтердi ұсыну ережесiн бекiту туралы» Қазақстан Республикасы Үкіметінің 2006 жылғы 21 ақпандағы № 111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2006 ж., № 7, 52-құжат)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«Мiндеттi зейнетақы жарналары бойынша салымшылардың (алушылардың) дерекқорын және мiндеттi зейнетақы жарналары есебiнен зейнетақымен қамсыздандыру туралы шарт жасасқан жеке тұлғалардың бiрыңғай тiзiмiн қалыптастыру қағидаларын және Жинақтаушы зейнетақы қорларының электронды құжат айналымын пайдалана отырып, Зейнетақы төлеу жөнiндегi мемлекеттiк орталыққа салымшылармен мiндеттi зейнетақы жарналары есебiнен зейнетақымен қамсыздандыру туралы жасалған және қолданылуы тоқтатылған шарттар туралы мәлiметтердi ұсыну қағидаларын бекiту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Жинақтаушы зейнетақы қорларының электронды құжат айналымын пайдалана отырып, Зейнетақы төлеу жөнiндегi мемлекеттiк орталыққа салымшылармен мiндеттi зейнетақы жарналары есебiнен зейнетақымен қамсыздандыру туралы жасалған және қолданылуы тоқтатылған шарттар туралы мәлiметтердi ұсыну қағидалары бекiтiлсiн.»;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Жинақтаушы зейнетақы қорларының электронды құжат айналымын пайдалана отырып, Зейнетақы төлеу жөнiндегi мемлекеттiк орталыққа салымшылармен (алушылармен) мiндеттi зейнетақы жарналары есебiнен зейнетақымен қамсыздандыру туралы жасалған және қолданылуы тоқтатылған шарттар туралы мәлiметтердi ұсыну </w:t>
      </w:r>
      <w:r>
        <w:rPr>
          <w:rFonts w:ascii="Times New Roman"/>
          <w:b w:val="false"/>
          <w:i w:val="false"/>
          <w:color w:val="000000"/>
          <w:sz w:val="28"/>
        </w:rPr>
        <w:t>ережесiнде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5-тармақпен толықтырылсын:</w:t>
      </w:r>
      <w:r>
        <w:br/>
      </w:r>
      <w:r>
        <w:rPr>
          <w:rFonts w:ascii="Times New Roman"/>
          <w:b w:val="false"/>
          <w:i w:val="false"/>
          <w:color w:val="000000"/>
          <w:sz w:val="28"/>
        </w:rPr>
        <w:t>
</w:t>
      </w:r>
      <w:r>
        <w:rPr>
          <w:rFonts w:ascii="Times New Roman"/>
          <w:b w:val="false"/>
          <w:i w:val="false"/>
          <w:color w:val="000000"/>
          <w:sz w:val="28"/>
        </w:rPr>
        <w:t>
      «5. Орталық күн сайын, осы қордың салымшылары жөнінде төлемдердің мынадай санаттары бойынша:</w:t>
      </w:r>
      <w:r>
        <w:br/>
      </w:r>
      <w:r>
        <w:rPr>
          <w:rFonts w:ascii="Times New Roman"/>
          <w:b w:val="false"/>
          <w:i w:val="false"/>
          <w:color w:val="000000"/>
          <w:sz w:val="28"/>
        </w:rPr>
        <w:t>
</w:t>
      </w:r>
      <w:r>
        <w:rPr>
          <w:rFonts w:ascii="Times New Roman"/>
          <w:b w:val="false"/>
          <w:i w:val="false"/>
          <w:color w:val="000000"/>
          <w:sz w:val="28"/>
        </w:rPr>
        <w:t>
      1) 5 және одан көп бала туған және оларды сегіз жасқа дейін тәрбиелеген әйелдерге;</w:t>
      </w:r>
      <w:r>
        <w:br/>
      </w:r>
      <w:r>
        <w:rPr>
          <w:rFonts w:ascii="Times New Roman"/>
          <w:b w:val="false"/>
          <w:i w:val="false"/>
          <w:color w:val="000000"/>
          <w:sz w:val="28"/>
        </w:rPr>
        <w:t>
</w:t>
      </w:r>
      <w:r>
        <w:rPr>
          <w:rFonts w:ascii="Times New Roman"/>
          <w:b w:val="false"/>
          <w:i w:val="false"/>
          <w:color w:val="000000"/>
          <w:sz w:val="28"/>
        </w:rPr>
        <w:t>
      2) 1949 жылғы 29 тамыздан бастап 1963 жылғы 5 шілдеге дейінгі кезеңде төтенше және ең жоғары радиациялық қауiптi аймақтарда кемінде 10 жыл тұрған азаматтарға зейнетақы тағайындау туралы өткен жұмыс күні бойынша мәліметтерді жинақтаушы зейнетақы қорларына береді.».</w:t>
      </w:r>
      <w:r>
        <w:br/>
      </w:r>
      <w:r>
        <w:rPr>
          <w:rFonts w:ascii="Times New Roman"/>
          <w:b w:val="false"/>
          <w:i w:val="false"/>
          <w:color w:val="000000"/>
          <w:sz w:val="28"/>
        </w:rPr>
        <w:t>
</w:t>
      </w:r>
      <w:r>
        <w:rPr>
          <w:rFonts w:ascii="Times New Roman"/>
          <w:b w:val="false"/>
          <w:i w:val="false"/>
          <w:color w:val="000000"/>
          <w:sz w:val="28"/>
        </w:rPr>
        <w:t>
      2. Осы қаулы 2012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