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450" w14:textId="2b12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14 наурыздағы № 332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сот актілерін орындау үшін Қазақстан Республикасы Қаржы министрлігіне 2012 жылға арналған республикалық бюджетте көзделген Қазақстан Республикасы Үкіметінің резервінен сот шешімдері бойынша міндеттемелерді орындауға 5800970 (бес миллион сегіз жүз мың тоғыз жүз жетпіс)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14 наурыздағы </w:t>
      </w:r>
      <w:r>
        <w:br/>
      </w:r>
      <w:r>
        <w:rPr>
          <w:rFonts w:ascii="Times New Roman"/>
          <w:b w:val="false"/>
          <w:i w:val="false"/>
          <w:color w:val="000000"/>
          <w:sz w:val="28"/>
        </w:rPr>
        <w:t xml:space="preserve">
№ 332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Орындауға жататын</w:t>
      </w:r>
      <w:r>
        <w:br/>
      </w:r>
      <w:r>
        <w:rPr>
          <w:rFonts w:ascii="Times New Roman"/>
          <w:b/>
          <w:i w:val="false"/>
          <w:color w:val="000000"/>
        </w:rPr>
        <w:t>
сот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4134"/>
        <w:gridCol w:w="3063"/>
        <w:gridCol w:w="2998"/>
        <w:gridCol w:w="3087"/>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органының атауы және шешім күні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Талапкер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борыш сомасы (теңге)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Өндіріп алушының пайдасына мембажды ескере отырып, сот шығыстары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Әл Фараби аудандық сотының 2011 жылғы 18 наурыздағы шешімі, Оңтүстік Қазақстан облыстық соты апелляциялық сот алқасының 2011 жылғы 5 мамырдағы қаулысы, Оңтүстік Қазақстан облыстық соты кассациялық сот алқасының 2011 жылғы 27 маусымдағы қаулысы, Қазақстан Республикасы Жоғарғы Соты азаматтық және әкімшілік істер жөніндегі қадағалау сот алқасының 2011 жылғы 13 қазандағы қаулысы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 Ығысова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2068477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Қазыбекби ауданы № 2 аудандық сотының 2011 жылғы 15 сәуірдегі шешімі, Қарағанды облысының соты апелляциялық сот алқасының 2011 жылғы 13 шілдедегі қаулысы, Карағанды облысының соты кассациялық сот алқасының 2011 жылғы 22 тамыздағы қаулысы, Қарағанды қаласының</w:t>
            </w:r>
            <w:r>
              <w:br/>
            </w:r>
            <w:r>
              <w:rPr>
                <w:rFonts w:ascii="Times New Roman"/>
                <w:b w:val="false"/>
                <w:i w:val="false"/>
                <w:color w:val="000000"/>
                <w:sz w:val="20"/>
              </w:rPr>
              <w:t>
</w:t>
            </w:r>
            <w:r>
              <w:rPr>
                <w:rFonts w:ascii="Times New Roman"/>
                <w:b w:val="false"/>
                <w:i w:val="false"/>
                <w:color w:val="000000"/>
                <w:sz w:val="20"/>
              </w:rPr>
              <w:t>Қазыбек би ауданы № 2</w:t>
            </w:r>
            <w:r>
              <w:br/>
            </w:r>
            <w:r>
              <w:rPr>
                <w:rFonts w:ascii="Times New Roman"/>
                <w:b w:val="false"/>
                <w:i w:val="false"/>
                <w:color w:val="000000"/>
                <w:sz w:val="20"/>
              </w:rPr>
              <w:t>
</w:t>
            </w:r>
            <w:r>
              <w:rPr>
                <w:rFonts w:ascii="Times New Roman"/>
                <w:b w:val="false"/>
                <w:i w:val="false"/>
                <w:color w:val="000000"/>
                <w:sz w:val="20"/>
              </w:rPr>
              <w:t>аудандық сотының 2011</w:t>
            </w:r>
            <w:r>
              <w:br/>
            </w:r>
            <w:r>
              <w:rPr>
                <w:rFonts w:ascii="Times New Roman"/>
                <w:b w:val="false"/>
                <w:i w:val="false"/>
                <w:color w:val="000000"/>
                <w:sz w:val="20"/>
              </w:rPr>
              <w:t>
</w:t>
            </w:r>
            <w:r>
              <w:rPr>
                <w:rFonts w:ascii="Times New Roman"/>
                <w:b w:val="false"/>
                <w:i w:val="false"/>
                <w:color w:val="000000"/>
                <w:sz w:val="20"/>
              </w:rPr>
              <w:t>жылы 3 қарашадағы</w:t>
            </w:r>
            <w:r>
              <w:br/>
            </w:r>
            <w:r>
              <w:rPr>
                <w:rFonts w:ascii="Times New Roman"/>
                <w:b w:val="false"/>
                <w:i w:val="false"/>
                <w:color w:val="000000"/>
                <w:sz w:val="20"/>
              </w:rPr>
              <w:t>
</w:t>
            </w:r>
            <w:r>
              <w:rPr>
                <w:rFonts w:ascii="Times New Roman"/>
                <w:b w:val="false"/>
                <w:i w:val="false"/>
                <w:color w:val="000000"/>
                <w:sz w:val="20"/>
              </w:rPr>
              <w:t>түсіндірмесі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Нөгербекова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сотының 2011 жылғы 31 қаңтардағы шешімі, Қарағанды облыстық соты апелляциялық сот алқасының 2011 жылғы 8 сәуірдегі қаулысы, Қарағанды облыстық соты кассациялық сот алқасының 2011 жылғы 2 маусымдағы қаулысы, Қарағанды облысы Осакаров ауданы сотының 2011 жылғы 11 шілдедегі анықтамасы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Ғайнутдинов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1105187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аудандық сотының 2011 жылғы 20 шілдедегі шешімі, Ақтөбе облыстық соты апелляциялық сот инстанциясының 2011 жылғы 24 тамыздағы қаулысы, Ақтөбе облыстық соты кассациялық сот инстанциясының 2011 жылғы 5 қазандағы қаулысы, Ақтөбе облысы Хромтау аудандық сотының 2011 жылғы 13 қыркүйектегі анықтамасы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 Хасанов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2011 жылғы 16 маусымдағы шешімі, Астана қаласының Соты апелляциялық сот инстанциясының 2011 жылғы 8 тамыздағы қаулысы, Астана қаласының Соты кассациялық сот инстанциясының 2011 жылғы 4 қазандағы қаулысы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Қалменов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 2 сотының 2011 жылғы 10 наурыздағы шешімі, Батыс Қазақстан облыстық соты апелляциялық сот алқасының 2011 жылғы 23 мамырдағы қаулысы, Батыс Қазақстан облыстық соты кассациялық сот алқасының 2011 жылғы 23 маусымдағы қаулысы, Қазақстан Республикасы Жоғарғы Соты азаматтық және әкімшілік істер жөніндегі қадағалаушы сот алқасының 2011 жылғы 12 қазандағы қаулысы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Жұмағұлов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 № 2 сотының 2011 жылғы 1 сәуірдегі шешімі, Солтүстік Қазақстан облыстық соты апелляциялық сот алқасының 2011 жылғы 6 маусымдағы қаулысы, Солтүстік Қазақстан облыстық соты кассациялық сот алқасының 2011 жылғы 20 шілдедегі қаулысы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Шамердинов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сотының 2009 жылғы 9 қазандағы шешімі, Қарағанды облыстық соты азаматтық істер жөніндегі алқасының 2009 жылғы 9 желтоқсандағы қаулысы, Теміртау қалалық сотының 2010 жылғы 28 мамырдағы анықтамасы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Зәкіров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w:t>
            </w:r>
          </w:p>
          <w:p>
            <w:pPr>
              <w:spacing w:after="20"/>
              <w:ind w:left="20"/>
              <w:jc w:val="both"/>
            </w:pPr>
            <w:r>
              <w:rPr>
                <w:rFonts w:ascii="Times New Roman"/>
                <w:b w:val="false"/>
                <w:i w:val="false"/>
                <w:color w:val="000000"/>
                <w:sz w:val="20"/>
              </w:rPr>
              <w:t>2012 жылғы 1 қаңтардан бастап 31 наурызды қоса алғандағы кезеңі үшін</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аудандық сотының 1997 жылғы 14 тамыздағы шешімі, Алматы қаласы Алмалы аудандық сотының 2002 жылғы 8 наурыздағы анықтамасы, Алматы қалалық соты қадағалаушы алқасының 2004 жылғы 23 ақпандағы қаулысы, Астана Қаласы Сарыарқа аудандық сотының 2007 жылғы 14 қыркүйектегі анықтамасы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 Пак</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p>
            <w:pPr>
              <w:spacing w:after="20"/>
              <w:ind w:left="20"/>
              <w:jc w:val="both"/>
            </w:pPr>
            <w:r>
              <w:rPr>
                <w:rFonts w:ascii="Times New Roman"/>
                <w:b w:val="false"/>
                <w:i w:val="false"/>
                <w:color w:val="000000"/>
                <w:sz w:val="20"/>
              </w:rPr>
              <w:t>2012 жылғы 1 қаңтардан бастап 31 наурызды қоса алғандағы кезеңі үшін</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 Астана қаласының соты азаматтық істер жөніндегі алқасының 2003 жылғы 9 желтоқсандағы қаулысы, Астана қаласының соты қадағалаушы алқасының 2005 жылғы 30 маусымдағы қаулысы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 Кәрімов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93732</w:t>
            </w:r>
          </w:p>
          <w:p>
            <w:pPr>
              <w:spacing w:after="20"/>
              <w:ind w:left="20"/>
              <w:jc w:val="both"/>
            </w:pPr>
            <w:r>
              <w:rPr>
                <w:rFonts w:ascii="Times New Roman"/>
                <w:b w:val="false"/>
                <w:i w:val="false"/>
                <w:color w:val="000000"/>
                <w:sz w:val="20"/>
              </w:rPr>
              <w:t>2012 жылғы 1 қаңтардан бастап 31 наурызды қоса алғандағы кезеңі үшін</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5674214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5800970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