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ac04" w14:textId="895a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Румыниядағы Дипломатиялық миссиясын қайта ұйымдастыру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 наурыздағы № 278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Румыниядағы Дипломатиялық миссиясын қайта ұйымдастыру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</w:t>
      </w:r>
      <w:r>
        <w:br/>
      </w:r>
      <w:r>
        <w:rPr>
          <w:rFonts w:ascii="Times New Roman"/>
          <w:b/>
          <w:i w:val="false"/>
          <w:color w:val="000000"/>
        </w:rPr>
        <w:t>
ЖАРЛЫҚ Қазақстан Республикасының Румыниядағы</w:t>
      </w:r>
      <w:r>
        <w:br/>
      </w:r>
      <w:r>
        <w:rPr>
          <w:rFonts w:ascii="Times New Roman"/>
          <w:b/>
          <w:i w:val="false"/>
          <w:color w:val="000000"/>
        </w:rPr>
        <w:t>
Дипломатиялық миссиясын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Румыниямен дипломатиялық қатынастарын нығайту мақсатында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Румыниядағы Елшілігі ретінде қайта құру жолымен Қазақстан Республикасының Румыниядағы Дипломатиялық миссиясы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