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c02a" w14:textId="d2dc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ақпандағы № 234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кредиттеріне кепілдік беру жүйесінің орнықты және тиімді жұмыс істеуін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ақшалай нысанда орындалуды көздейтін білім беру кредиттері бойынша кепілдіктер беруді жүзеге асыратын, акцияларының жүз пайызы республикалық меншіктегі "Қаржы орталығы" акционерлік қоғамы 2010 - 2020 жылдардың қорытындылары бойынша акциялардың мемлекеттік пакетіне дивидендтер төлеуден босатылады;".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