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fe7e9" w14:textId="99fe7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Жануарлардың санын реттеу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 ақпандағы № 186 Қаулысы. Күші жойылды - Қазақстан Республикасы Үкіметінің 2018 жылғы 27 желтоқсандағы № 898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ҚР мемлекеттік басқару деңгейлері арасындақы өкілеттіктердің аражігін ажырату мәселелері бойынша 2014 жылқы 29 қыркүйектегі </w:t>
      </w:r>
      <w:r>
        <w:rPr>
          <w:rFonts w:ascii="Times New Roman"/>
          <w:b w:val="false"/>
          <w:i w:val="false"/>
          <w:color w:val="ff0000"/>
          <w:sz w:val="28"/>
        </w:rPr>
        <w:t>№ 239-V</w:t>
      </w:r>
      <w:r>
        <w:rPr>
          <w:rFonts w:ascii="Times New Roman"/>
          <w:b w:val="false"/>
          <w:i w:val="false"/>
          <w:color w:val="ff0000"/>
          <w:sz w:val="28"/>
        </w:rPr>
        <w:t xml:space="preserve"> ҚРЗ Заңына сәйкес ҚР Премьер-Министрінің орынбасары – Қазақстан Республикасы Ауыл шаруашылығы министрінің 2017 жылғы 5 желтоқсандағы № 480 Инвестициялар және даму министрінің 2017 жылғы 13 желтоқсандағы № 867 </w:t>
      </w:r>
      <w:r>
        <w:rPr>
          <w:rFonts w:ascii="Times New Roman"/>
          <w:b w:val="false"/>
          <w:i w:val="false"/>
          <w:color w:val="ff0000"/>
          <w:sz w:val="28"/>
        </w:rPr>
        <w:t>бұйрығын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ҚР Үкіметінің 27.12.2018 </w:t>
      </w:r>
      <w:r>
        <w:rPr>
          <w:rFonts w:ascii="Times New Roman"/>
          <w:b w:val="false"/>
          <w:i w:val="false"/>
          <w:color w:val="ff0000"/>
          <w:sz w:val="28"/>
        </w:rPr>
        <w:t>№ 898</w:t>
      </w:r>
      <w:r>
        <w:rPr>
          <w:rFonts w:ascii="Times New Roman"/>
          <w:b w:val="false"/>
          <w:i w:val="false"/>
          <w:color w:val="ff0000"/>
          <w:sz w:val="28"/>
        </w:rPr>
        <w:t xml:space="preserve"> (алғашқы ресми жарияланған күнінен кейін күнтiзбелiк он күн өткен соң қолданысқа енгізіледі) қаулысымен.</w:t>
      </w:r>
    </w:p>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2004 жылғы 9 шілдедегі Заңының </w:t>
      </w:r>
      <w:r>
        <w:rPr>
          <w:rFonts w:ascii="Times New Roman"/>
          <w:b w:val="false"/>
          <w:i w:val="false"/>
          <w:color w:val="000000"/>
          <w:sz w:val="28"/>
        </w:rPr>
        <w:t>46-бабына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Start w:name="z44" w:id="0"/>
    <w:p>
      <w:pPr>
        <w:spacing w:after="0"/>
        <w:ind w:left="0"/>
        <w:jc w:val="both"/>
      </w:pPr>
      <w:r>
        <w:rPr>
          <w:rFonts w:ascii="Times New Roman"/>
          <w:b w:val="false"/>
          <w:i w:val="false"/>
          <w:color w:val="000000"/>
          <w:sz w:val="28"/>
        </w:rPr>
        <w:t>
      1. Қоса беріліп отырған Жануарлардың санын реттеу қағидалары</w:t>
      </w:r>
    </w:p>
    <w:bookmarkEnd w:id="0"/>
    <w:p>
      <w:pPr>
        <w:spacing w:after="0"/>
        <w:ind w:left="0"/>
        <w:jc w:val="both"/>
      </w:pPr>
      <w:r>
        <w:rPr>
          <w:rFonts w:ascii="Times New Roman"/>
          <w:b w:val="false"/>
          <w:i w:val="false"/>
          <w:color w:val="000000"/>
          <w:sz w:val="28"/>
        </w:rPr>
        <w:t>
      бекітілсін.</w:t>
      </w:r>
    </w:p>
    <w:bookmarkStart w:name="z45" w:id="1"/>
    <w:p>
      <w:pPr>
        <w:spacing w:after="0"/>
        <w:ind w:left="0"/>
        <w:jc w:val="both"/>
      </w:pPr>
      <w:r>
        <w:rPr>
          <w:rFonts w:ascii="Times New Roman"/>
          <w:b w:val="false"/>
          <w:i w:val="false"/>
          <w:color w:val="000000"/>
          <w:sz w:val="28"/>
        </w:rPr>
        <w:t>
      2. Осы қаулы алғашқы ресми жарияланған күнінен бастап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2012 жылғы 1 қаңтардағы</w:t>
            </w:r>
            <w:r>
              <w:br/>
            </w:r>
            <w:r>
              <w:rPr>
                <w:rFonts w:ascii="Times New Roman"/>
                <w:b w:val="false"/>
                <w:i w:val="false"/>
                <w:color w:val="000000"/>
                <w:sz w:val="20"/>
              </w:rPr>
              <w:t>№ 185 қаулысымен</w:t>
            </w:r>
            <w:r>
              <w:br/>
            </w:r>
            <w:r>
              <w:rPr>
                <w:rFonts w:ascii="Times New Roman"/>
                <w:b w:val="false"/>
                <w:i w:val="false"/>
                <w:color w:val="000000"/>
                <w:sz w:val="20"/>
              </w:rPr>
              <w:t>бекітілген</w:t>
            </w:r>
          </w:p>
        </w:tc>
      </w:tr>
    </w:tbl>
    <w:bookmarkStart w:name="z3" w:id="2"/>
    <w:p>
      <w:pPr>
        <w:spacing w:after="0"/>
        <w:ind w:left="0"/>
        <w:jc w:val="left"/>
      </w:pPr>
      <w:r>
        <w:rPr>
          <w:rFonts w:ascii="Times New Roman"/>
          <w:b/>
          <w:i w:val="false"/>
          <w:color w:val="000000"/>
        </w:rPr>
        <w:t xml:space="preserve"> Жануарлардың санын реттеу қағидалары</w:t>
      </w:r>
      <w:r>
        <w:br/>
      </w:r>
      <w:r>
        <w:rPr>
          <w:rFonts w:ascii="Times New Roman"/>
          <w:b/>
          <w:i w:val="false"/>
          <w:color w:val="000000"/>
        </w:rPr>
        <w:t>1. Жалпы ережелер</w:t>
      </w:r>
    </w:p>
    <w:bookmarkEnd w:id="2"/>
    <w:bookmarkStart w:name="z5" w:id="3"/>
    <w:p>
      <w:pPr>
        <w:spacing w:after="0"/>
        <w:ind w:left="0"/>
        <w:jc w:val="both"/>
      </w:pPr>
      <w:r>
        <w:rPr>
          <w:rFonts w:ascii="Times New Roman"/>
          <w:b w:val="false"/>
          <w:i w:val="false"/>
          <w:color w:val="000000"/>
          <w:sz w:val="28"/>
        </w:rPr>
        <w:t xml:space="preserve">
      1. Осы Жануарлардың санын реттеу қағидалары (бұдан әрі - Қағидалар)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u w:val="single"/>
        </w:rPr>
        <w:t>Заңына</w:t>
      </w:r>
      <w:r>
        <w:rPr>
          <w:rFonts w:ascii="Times New Roman"/>
          <w:b w:val="false"/>
          <w:i w:val="false"/>
          <w:color w:val="000000"/>
          <w:sz w:val="28"/>
        </w:rPr>
        <w:t xml:space="preserve"> сәйкес әзірленді және жануарлар санын реттеу тәртібін айқындайды.</w:t>
      </w:r>
    </w:p>
    <w:bookmarkEnd w:id="3"/>
    <w:bookmarkStart w:name="z6" w:id="4"/>
    <w:p>
      <w:pPr>
        <w:spacing w:after="0"/>
        <w:ind w:left="0"/>
        <w:jc w:val="left"/>
      </w:pPr>
      <w:r>
        <w:rPr>
          <w:rFonts w:ascii="Times New Roman"/>
          <w:b/>
          <w:i w:val="false"/>
          <w:color w:val="000000"/>
        </w:rPr>
        <w:t xml:space="preserve"> 2. Жануарлардың санын реттеу тәртібі</w:t>
      </w:r>
    </w:p>
    <w:bookmarkEnd w:id="4"/>
    <w:bookmarkStart w:name="z7" w:id="5"/>
    <w:p>
      <w:pPr>
        <w:spacing w:after="0"/>
        <w:ind w:left="0"/>
        <w:jc w:val="both"/>
      </w:pPr>
      <w:r>
        <w:rPr>
          <w:rFonts w:ascii="Times New Roman"/>
          <w:b w:val="false"/>
          <w:i w:val="false"/>
          <w:color w:val="000000"/>
          <w:sz w:val="28"/>
        </w:rPr>
        <w:t>
      2. Жануарлардың санын реттеу мынадай негіздерде:</w:t>
      </w:r>
    </w:p>
    <w:bookmarkEnd w:id="5"/>
    <w:bookmarkStart w:name="z8" w:id="6"/>
    <w:p>
      <w:pPr>
        <w:spacing w:after="0"/>
        <w:ind w:left="0"/>
        <w:jc w:val="both"/>
      </w:pPr>
      <w:r>
        <w:rPr>
          <w:rFonts w:ascii="Times New Roman"/>
          <w:b w:val="false"/>
          <w:i w:val="false"/>
          <w:color w:val="000000"/>
          <w:sz w:val="28"/>
        </w:rPr>
        <w:t>
      1) жануарлар дүниесінің объектілері таратушылары болып табылатын ауруларды халықтың, ауыл шаруашылығы мен үй жануарларының жұқтыруы немесе олармен ауруы қатері төнгенде;</w:t>
      </w:r>
    </w:p>
    <w:bookmarkEnd w:id="6"/>
    <w:bookmarkStart w:name="z9" w:id="7"/>
    <w:p>
      <w:pPr>
        <w:spacing w:after="0"/>
        <w:ind w:left="0"/>
        <w:jc w:val="both"/>
      </w:pPr>
      <w:r>
        <w:rPr>
          <w:rFonts w:ascii="Times New Roman"/>
          <w:b w:val="false"/>
          <w:i w:val="false"/>
          <w:color w:val="000000"/>
          <w:sz w:val="28"/>
        </w:rPr>
        <w:t>
      2) экономикаға едәуір нұқсан келу қатері төнгенде;</w:t>
      </w:r>
    </w:p>
    <w:bookmarkEnd w:id="7"/>
    <w:bookmarkStart w:name="z10" w:id="8"/>
    <w:p>
      <w:pPr>
        <w:spacing w:after="0"/>
        <w:ind w:left="0"/>
        <w:jc w:val="both"/>
      </w:pPr>
      <w:r>
        <w:rPr>
          <w:rFonts w:ascii="Times New Roman"/>
          <w:b w:val="false"/>
          <w:i w:val="false"/>
          <w:color w:val="000000"/>
          <w:sz w:val="28"/>
        </w:rPr>
        <w:t>
      3) жануарлар дүниесінің мекендеу ортасында оның қалыптасқан табиғи теңгерімінің бұзылып, бұл оның жекелеген түрлері санының қысқаруына және басқа да теріс зардаптарға әкеп соққанда;</w:t>
      </w:r>
    </w:p>
    <w:bookmarkEnd w:id="8"/>
    <w:bookmarkStart w:name="z11" w:id="9"/>
    <w:p>
      <w:pPr>
        <w:spacing w:after="0"/>
        <w:ind w:left="0"/>
        <w:jc w:val="both"/>
      </w:pPr>
      <w:r>
        <w:rPr>
          <w:rFonts w:ascii="Times New Roman"/>
          <w:b w:val="false"/>
          <w:i w:val="false"/>
          <w:color w:val="000000"/>
          <w:sz w:val="28"/>
        </w:rPr>
        <w:t>
      4) су айдындарының және (немесе) учаскелерінің гидрохимиялық және өзге де режимдерінің су бетінің қатып қалуына әкелуі мүмкін бұзылу қатері төнгенде жүзеге асырылады.</w:t>
      </w:r>
    </w:p>
    <w:bookmarkEnd w:id="9"/>
    <w:bookmarkStart w:name="z12" w:id="10"/>
    <w:p>
      <w:pPr>
        <w:spacing w:after="0"/>
        <w:ind w:left="0"/>
        <w:jc w:val="both"/>
      </w:pPr>
      <w:r>
        <w:rPr>
          <w:rFonts w:ascii="Times New Roman"/>
          <w:b w:val="false"/>
          <w:i w:val="false"/>
          <w:color w:val="000000"/>
          <w:sz w:val="28"/>
        </w:rPr>
        <w:t>
      3. Республика аумағында жануарлардың санын реттеу үшін Қазақстан Республикасы Қоршаған ортаны қорғау министрлігі Орман және аңшылық шаруашылығы комитетінің (бұдан әрі – Орман және аңшылық шаруашылығы комитеті) бұйрығымен, ал белгілі бір облыстың аумағында – оның аумақтық бөлімшелерінің бұйрықтарымен, балық ресурстарын және басқа да су жануарларының түрлерін қоспағанда, жануарлар санын реттеу жөнінде комиссия құрылады.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11.06.2013 </w:t>
      </w:r>
      <w:r>
        <w:rPr>
          <w:rFonts w:ascii="Times New Roman"/>
          <w:b w:val="false"/>
          <w:i w:val="false"/>
          <w:color w:val="000000"/>
          <w:sz w:val="28"/>
        </w:rPr>
        <w:t>№ 593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4. Балықтың және өзге де су жануарлары түрлерінің санын реттеу үшін Қазақстан Республикасы Қоршаған ортаны қорғау министрлігі Балық шаруашылығы комитетінің аумақтық бөлімшелерінің (бұдан әрі – Балық шаруашылығы комитетінің аумақтық бөлімшелері) бұйрықтарымен балық ресурстарын және басқа да су жануарлары түрлерінің санын реттеу жөніндегі комиссиялар құрылады.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11.06.2013 </w:t>
      </w:r>
      <w:r>
        <w:rPr>
          <w:rFonts w:ascii="Times New Roman"/>
          <w:b w:val="false"/>
          <w:i w:val="false"/>
          <w:color w:val="000000"/>
          <w:sz w:val="28"/>
        </w:rPr>
        <w:t>№ 593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5. Көрсетілген комиссиялардың құрамына тиісті Комитеттің немесе оның аумақтық бөлімшесінің, жергілікті атқарушы органдардың, экологиялық реттеу және бақылау, ветеринариялық-санитариялық бақылау және қадағалау саласындағы мемлекеттік органдардың, сондай-ақ өзге де мемлекеттік органдардың (Комиссияны жинау негізіне байланысты) өкілдері кіреді.</w:t>
      </w:r>
    </w:p>
    <w:bookmarkEnd w:id="12"/>
    <w:bookmarkStart w:name="z15" w:id="13"/>
    <w:p>
      <w:pPr>
        <w:spacing w:after="0"/>
        <w:ind w:left="0"/>
        <w:jc w:val="both"/>
      </w:pPr>
      <w:r>
        <w:rPr>
          <w:rFonts w:ascii="Times New Roman"/>
          <w:b w:val="false"/>
          <w:i w:val="false"/>
          <w:color w:val="000000"/>
          <w:sz w:val="28"/>
        </w:rPr>
        <w:t>
      Комиссияның төрағасы тиісті Комитеттің немесе оның аумақтық бөлімшесінің бірінші басшысы немесе орынбасары болып табылады.</w:t>
      </w:r>
    </w:p>
    <w:bookmarkEnd w:id="13"/>
    <w:bookmarkStart w:name="z16" w:id="14"/>
    <w:p>
      <w:pPr>
        <w:spacing w:after="0"/>
        <w:ind w:left="0"/>
        <w:jc w:val="both"/>
      </w:pPr>
      <w:r>
        <w:rPr>
          <w:rFonts w:ascii="Times New Roman"/>
          <w:b w:val="false"/>
          <w:i w:val="false"/>
          <w:color w:val="000000"/>
          <w:sz w:val="28"/>
        </w:rPr>
        <w:t>
      Комиссия мүшелерінің жалпы саны тақ санды құрауға және бес адамнан кем болмауға тиіс.</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11.06.2013 </w:t>
      </w:r>
      <w:r>
        <w:rPr>
          <w:rFonts w:ascii="Times New Roman"/>
          <w:b w:val="false"/>
          <w:i w:val="false"/>
          <w:color w:val="000000"/>
          <w:sz w:val="28"/>
        </w:rPr>
        <w:t>№ 593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17" w:id="15"/>
    <w:p>
      <w:pPr>
        <w:spacing w:after="0"/>
        <w:ind w:left="0"/>
        <w:jc w:val="both"/>
      </w:pPr>
      <w:r>
        <w:rPr>
          <w:rFonts w:ascii="Times New Roman"/>
          <w:b w:val="false"/>
          <w:i w:val="false"/>
          <w:color w:val="000000"/>
          <w:sz w:val="28"/>
        </w:rPr>
        <w:t>
      6. Комиссияның қорытындысы көпшілік дауыспен қабылданады, дауыстар тең болған жағдайда Комиссия төрағасының дауысы - шешуші дауыс.</w:t>
      </w:r>
    </w:p>
    <w:bookmarkEnd w:id="15"/>
    <w:bookmarkStart w:name="z18" w:id="16"/>
    <w:p>
      <w:pPr>
        <w:spacing w:after="0"/>
        <w:ind w:left="0"/>
        <w:jc w:val="both"/>
      </w:pPr>
      <w:r>
        <w:rPr>
          <w:rFonts w:ascii="Times New Roman"/>
          <w:b w:val="false"/>
          <w:i w:val="false"/>
          <w:color w:val="000000"/>
          <w:sz w:val="28"/>
        </w:rPr>
        <w:t>
      7. Комиссия:</w:t>
      </w:r>
    </w:p>
    <w:bookmarkEnd w:id="16"/>
    <w:bookmarkStart w:name="z19" w:id="17"/>
    <w:p>
      <w:pPr>
        <w:spacing w:after="0"/>
        <w:ind w:left="0"/>
        <w:jc w:val="both"/>
      </w:pPr>
      <w:r>
        <w:rPr>
          <w:rFonts w:ascii="Times New Roman"/>
          <w:b w:val="false"/>
          <w:i w:val="false"/>
          <w:color w:val="000000"/>
          <w:sz w:val="28"/>
        </w:rPr>
        <w:t>
      1) жеке және заңды тұлғалар, экологиялық реттеу және бақылау, ветеринариялық-санитариялық бақылау және қадағалау мемлекеттік органдары, жергілікті өкілді, атқарушы және өзге де мемлекеттік органдар жазбаша өтініш жасаған жағдайларда;</w:t>
      </w:r>
    </w:p>
    <w:bookmarkEnd w:id="17"/>
    <w:bookmarkStart w:name="z20" w:id="18"/>
    <w:p>
      <w:pPr>
        <w:spacing w:after="0"/>
        <w:ind w:left="0"/>
        <w:jc w:val="both"/>
      </w:pPr>
      <w:r>
        <w:rPr>
          <w:rFonts w:ascii="Times New Roman"/>
          <w:b w:val="false"/>
          <w:i w:val="false"/>
          <w:color w:val="000000"/>
          <w:sz w:val="28"/>
        </w:rPr>
        <w:t>
      2) ғылыми ұйымдардың мониторингтік зерттеулерінің нәтижелері бойынша;</w:t>
      </w:r>
    </w:p>
    <w:bookmarkEnd w:id="18"/>
    <w:bookmarkStart w:name="z21" w:id="19"/>
    <w:p>
      <w:pPr>
        <w:spacing w:after="0"/>
        <w:ind w:left="0"/>
        <w:jc w:val="both"/>
      </w:pPr>
      <w:r>
        <w:rPr>
          <w:rFonts w:ascii="Times New Roman"/>
          <w:b w:val="false"/>
          <w:i w:val="false"/>
          <w:color w:val="000000"/>
          <w:sz w:val="28"/>
        </w:rPr>
        <w:t>
      3) Орман және аңшылық шаруашылығы комитетінің немесе оның аумақтық бөлімшелерінің және Балық шаруашылығы комитеті аумақтық бөлімшелерінің мониторингтік зерттеулерінің нәтижелері бойынша шақырылады.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11.06.2013 </w:t>
      </w:r>
      <w:r>
        <w:rPr>
          <w:rFonts w:ascii="Times New Roman"/>
          <w:b w:val="false"/>
          <w:i w:val="false"/>
          <w:color w:val="000000"/>
          <w:sz w:val="28"/>
        </w:rPr>
        <w:t>№ 593</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Комиссия осы Қағидалардың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берілген материалдарды зерделеу нәтижелері бойынша осы Қағидалардың </w:t>
      </w:r>
      <w:r>
        <w:rPr>
          <w:rFonts w:ascii="Times New Roman"/>
          <w:b w:val="false"/>
          <w:i w:val="false"/>
          <w:color w:val="000000"/>
          <w:sz w:val="28"/>
        </w:rPr>
        <w:t>1-тармағында</w:t>
      </w:r>
      <w:r>
        <w:rPr>
          <w:rFonts w:ascii="Times New Roman"/>
          <w:b w:val="false"/>
          <w:i w:val="false"/>
          <w:color w:val="000000"/>
          <w:sz w:val="28"/>
        </w:rPr>
        <w:t xml:space="preserve"> көзделген негіздер анықталған жағдайда бір жұмыс күні ішінде қорытынды шығарады және тиесілігі бойынша Орман және аңшылық шаруашылығы комитетіне немесе оның аумақтық бөлімшелеріне немесе Балық шаруашылығы комитетінің аумақтық бөлімшелеріне жібереді.</w:t>
      </w:r>
    </w:p>
    <w:bookmarkEnd w:id="20"/>
    <w:bookmarkStart w:name="z23" w:id="21"/>
    <w:p>
      <w:pPr>
        <w:spacing w:after="0"/>
        <w:ind w:left="0"/>
        <w:jc w:val="both"/>
      </w:pPr>
      <w:r>
        <w:rPr>
          <w:rFonts w:ascii="Times New Roman"/>
          <w:b w:val="false"/>
          <w:i w:val="false"/>
          <w:color w:val="000000"/>
          <w:sz w:val="28"/>
        </w:rPr>
        <w:t>
      Жануарлардың санын реттеу қажеттігінің негізі болмаған жағдайда Комиссия тиесілігі бойынша Орман және аңшылық шаруашылығы комитетіне немесе оның аумақтық бөлімшелеріне немесе Балық шаруашылығы комитетінің аумақтық бөлімшелеріне тиісті қорытынды жібереді.</w:t>
      </w:r>
    </w:p>
    <w:bookmarkEnd w:id="21"/>
    <w:bookmarkStart w:name="z24" w:id="22"/>
    <w:p>
      <w:pPr>
        <w:spacing w:after="0"/>
        <w:ind w:left="0"/>
        <w:jc w:val="both"/>
      </w:pPr>
      <w:r>
        <w:rPr>
          <w:rFonts w:ascii="Times New Roman"/>
          <w:b w:val="false"/>
          <w:i w:val="false"/>
          <w:color w:val="000000"/>
          <w:sz w:val="28"/>
        </w:rPr>
        <w:t xml:space="preserve">
      9. Осы Қағидалардың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қорытындыда мынадай мәліметтер қамтылады:</w:t>
      </w:r>
    </w:p>
    <w:bookmarkEnd w:id="22"/>
    <w:bookmarkStart w:name="z25" w:id="23"/>
    <w:p>
      <w:pPr>
        <w:spacing w:after="0"/>
        <w:ind w:left="0"/>
        <w:jc w:val="both"/>
      </w:pPr>
      <w:r>
        <w:rPr>
          <w:rFonts w:ascii="Times New Roman"/>
          <w:b w:val="false"/>
          <w:i w:val="false"/>
          <w:color w:val="000000"/>
          <w:sz w:val="28"/>
        </w:rPr>
        <w:t>
      1) жануарлар санын реттеудің мақсаты мен негіздері;</w:t>
      </w:r>
    </w:p>
    <w:bookmarkEnd w:id="23"/>
    <w:bookmarkStart w:name="z26" w:id="24"/>
    <w:p>
      <w:pPr>
        <w:spacing w:after="0"/>
        <w:ind w:left="0"/>
        <w:jc w:val="both"/>
      </w:pPr>
      <w:r>
        <w:rPr>
          <w:rFonts w:ascii="Times New Roman"/>
          <w:b w:val="false"/>
          <w:i w:val="false"/>
          <w:color w:val="000000"/>
          <w:sz w:val="28"/>
        </w:rPr>
        <w:t>
      2) жануарлар дүниесі объектілерінің тізбесі мен саны;</w:t>
      </w:r>
    </w:p>
    <w:bookmarkEnd w:id="24"/>
    <w:bookmarkStart w:name="z27" w:id="25"/>
    <w:p>
      <w:pPr>
        <w:spacing w:after="0"/>
        <w:ind w:left="0"/>
        <w:jc w:val="both"/>
      </w:pPr>
      <w:r>
        <w:rPr>
          <w:rFonts w:ascii="Times New Roman"/>
          <w:b w:val="false"/>
          <w:i w:val="false"/>
          <w:color w:val="000000"/>
          <w:sz w:val="28"/>
        </w:rPr>
        <w:t>
      3) учаскенің ауданы (аумағы) мен шекарасы;</w:t>
      </w:r>
    </w:p>
    <w:bookmarkEnd w:id="25"/>
    <w:bookmarkStart w:name="z28" w:id="26"/>
    <w:p>
      <w:pPr>
        <w:spacing w:after="0"/>
        <w:ind w:left="0"/>
        <w:jc w:val="both"/>
      </w:pPr>
      <w:r>
        <w:rPr>
          <w:rFonts w:ascii="Times New Roman"/>
          <w:b w:val="false"/>
          <w:i w:val="false"/>
          <w:color w:val="000000"/>
          <w:sz w:val="28"/>
        </w:rPr>
        <w:t>
      4) жануарлар санын реттеу тәсілдері.</w:t>
      </w:r>
    </w:p>
    <w:bookmarkEnd w:id="26"/>
    <w:bookmarkStart w:name="z29" w:id="27"/>
    <w:p>
      <w:pPr>
        <w:spacing w:after="0"/>
        <w:ind w:left="0"/>
        <w:jc w:val="both"/>
      </w:pPr>
      <w:r>
        <w:rPr>
          <w:rFonts w:ascii="Times New Roman"/>
          <w:b w:val="false"/>
          <w:i w:val="false"/>
          <w:color w:val="000000"/>
          <w:sz w:val="28"/>
        </w:rPr>
        <w:t>
      10. Комиссияның қорытындысы негізінде екі жұмыс күні ішінде Орман және аңшылық шаруашылығы комитеті республика аумағындағы жануарлар санын реттеу туралы шешім қабылдайды, ал белгілі бір облыстың аумағында жануарлар санын реттеу туралы шешімді оның аумақтық бөлімшелері не Балық шаруашылығы комитетінің аумақтық бөлімшелері:</w:t>
      </w:r>
    </w:p>
    <w:bookmarkEnd w:id="27"/>
    <w:bookmarkStart w:name="z30" w:id="28"/>
    <w:p>
      <w:pPr>
        <w:spacing w:after="0"/>
        <w:ind w:left="0"/>
        <w:jc w:val="both"/>
      </w:pPr>
      <w:r>
        <w:rPr>
          <w:rFonts w:ascii="Times New Roman"/>
          <w:b w:val="false"/>
          <w:i w:val="false"/>
          <w:color w:val="000000"/>
          <w:sz w:val="28"/>
        </w:rPr>
        <w:t>
      1) халық денсаулығын сақтау;</w:t>
      </w:r>
    </w:p>
    <w:bookmarkEnd w:id="28"/>
    <w:bookmarkStart w:name="z31" w:id="29"/>
    <w:p>
      <w:pPr>
        <w:spacing w:after="0"/>
        <w:ind w:left="0"/>
        <w:jc w:val="both"/>
      </w:pPr>
      <w:r>
        <w:rPr>
          <w:rFonts w:ascii="Times New Roman"/>
          <w:b w:val="false"/>
          <w:i w:val="false"/>
          <w:color w:val="000000"/>
          <w:sz w:val="28"/>
        </w:rPr>
        <w:t>
      2) ауыл шаруашылығы және үй жануарларының ауруын болдырмау;</w:t>
      </w:r>
    </w:p>
    <w:bookmarkEnd w:id="29"/>
    <w:bookmarkStart w:name="z32" w:id="30"/>
    <w:p>
      <w:pPr>
        <w:spacing w:after="0"/>
        <w:ind w:left="0"/>
        <w:jc w:val="both"/>
      </w:pPr>
      <w:r>
        <w:rPr>
          <w:rFonts w:ascii="Times New Roman"/>
          <w:b w:val="false"/>
          <w:i w:val="false"/>
          <w:color w:val="000000"/>
          <w:sz w:val="28"/>
        </w:rPr>
        <w:t>
      3) экономикаға нұқсанның алдын алу;</w:t>
      </w:r>
    </w:p>
    <w:bookmarkEnd w:id="30"/>
    <w:bookmarkStart w:name="z33" w:id="31"/>
    <w:p>
      <w:pPr>
        <w:spacing w:after="0"/>
        <w:ind w:left="0"/>
        <w:jc w:val="both"/>
      </w:pPr>
      <w:r>
        <w:rPr>
          <w:rFonts w:ascii="Times New Roman"/>
          <w:b w:val="false"/>
          <w:i w:val="false"/>
          <w:color w:val="000000"/>
          <w:sz w:val="28"/>
        </w:rPr>
        <w:t>
      4) биологиялық тепе-теңдікті сақтау мақсатында қабылдайды.</w:t>
      </w:r>
    </w:p>
    <w:bookmarkEnd w:id="31"/>
    <w:bookmarkStart w:name="z34" w:id="32"/>
    <w:p>
      <w:pPr>
        <w:spacing w:after="0"/>
        <w:ind w:left="0"/>
        <w:jc w:val="both"/>
      </w:pPr>
      <w:r>
        <w:rPr>
          <w:rFonts w:ascii="Times New Roman"/>
          <w:b w:val="false"/>
          <w:i w:val="false"/>
          <w:color w:val="000000"/>
          <w:sz w:val="28"/>
        </w:rPr>
        <w:t>
      11. Осы Қағидалардың қолданысы жұқпалы аурулар жұқтырушылар мен таратушыларға қарсы бағытталған тұрмыстық және медициналық дератизация мен дезинсекция оқиғаларына таратылмайды.</w:t>
      </w:r>
    </w:p>
    <w:bookmarkEnd w:id="32"/>
    <w:bookmarkStart w:name="z35" w:id="33"/>
    <w:p>
      <w:pPr>
        <w:spacing w:after="0"/>
        <w:ind w:left="0"/>
        <w:jc w:val="both"/>
      </w:pPr>
      <w:r>
        <w:rPr>
          <w:rFonts w:ascii="Times New Roman"/>
          <w:b w:val="false"/>
          <w:i w:val="false"/>
          <w:color w:val="000000"/>
          <w:sz w:val="28"/>
        </w:rPr>
        <w:t>
      12. Жануарлардың санын реттеу кезінде мынадай тәсілдер пайдаланылады:</w:t>
      </w:r>
    </w:p>
    <w:bookmarkEnd w:id="33"/>
    <w:bookmarkStart w:name="z36" w:id="34"/>
    <w:p>
      <w:pPr>
        <w:spacing w:after="0"/>
        <w:ind w:left="0"/>
        <w:jc w:val="both"/>
      </w:pPr>
      <w:r>
        <w:rPr>
          <w:rFonts w:ascii="Times New Roman"/>
          <w:b w:val="false"/>
          <w:i w:val="false"/>
          <w:color w:val="000000"/>
          <w:sz w:val="28"/>
        </w:rPr>
        <w:t>
      1) қауіпті жұқпалы ауруларды таратушылар болып табылатын жануарлар дүниесі объектілерінің санын реттеу үшін не індет пен эпизоотияның пайда болу немесе экономикаға едәуір нұқсан келу қатері төнген кезде улы химикаттарды және басқа арнаулы тәсілдерді пайдалана отырып жою (белгілі бір аумақта);</w:t>
      </w:r>
    </w:p>
    <w:bookmarkEnd w:id="34"/>
    <w:bookmarkStart w:name="z37" w:id="35"/>
    <w:p>
      <w:pPr>
        <w:spacing w:after="0"/>
        <w:ind w:left="0"/>
        <w:jc w:val="both"/>
      </w:pPr>
      <w:r>
        <w:rPr>
          <w:rFonts w:ascii="Times New Roman"/>
          <w:b w:val="false"/>
          <w:i w:val="false"/>
          <w:color w:val="000000"/>
          <w:sz w:val="28"/>
        </w:rPr>
        <w:t>
      2) аң аулау мен балық аулау немесе шаруашылық мақсаттарда пайдалану объектілері болып табылатын жануарларды олжалау (ату, ұстау) мерзімдерін, тәсілдерін, орындарын және көлемдерін өзгерту;</w:t>
      </w:r>
    </w:p>
    <w:bookmarkEnd w:id="35"/>
    <w:bookmarkStart w:name="z38" w:id="36"/>
    <w:p>
      <w:pPr>
        <w:spacing w:after="0"/>
        <w:ind w:left="0"/>
        <w:jc w:val="both"/>
      </w:pPr>
      <w:r>
        <w:rPr>
          <w:rFonts w:ascii="Times New Roman"/>
          <w:b w:val="false"/>
          <w:i w:val="false"/>
          <w:color w:val="000000"/>
          <w:sz w:val="28"/>
        </w:rPr>
        <w:t>
      3) жануарлар санын реттеудің басқа тәсілдерін пайдалану мүмкіндігі болмайтын жағдайларда аң аулау немесе шаруашылық мақсаттарда пайдалану объектілері болып табылмайтын жануарларды ату, аулау;</w:t>
      </w:r>
    </w:p>
    <w:bookmarkEnd w:id="36"/>
    <w:bookmarkStart w:name="z39" w:id="37"/>
    <w:p>
      <w:pPr>
        <w:spacing w:after="0"/>
        <w:ind w:left="0"/>
        <w:jc w:val="both"/>
      </w:pPr>
      <w:r>
        <w:rPr>
          <w:rFonts w:ascii="Times New Roman"/>
          <w:b w:val="false"/>
          <w:i w:val="false"/>
          <w:color w:val="000000"/>
          <w:sz w:val="28"/>
        </w:rPr>
        <w:t>
      4) жануарларды қайта қоныстандыру немесе қолда не жартылай еркін жағдайда бағып-күту және өсіру үшін ұстау (тірідей ұстау);</w:t>
      </w:r>
    </w:p>
    <w:bookmarkEnd w:id="37"/>
    <w:bookmarkStart w:name="z40" w:id="38"/>
    <w:p>
      <w:pPr>
        <w:spacing w:after="0"/>
        <w:ind w:left="0"/>
        <w:jc w:val="both"/>
      </w:pPr>
      <w:r>
        <w:rPr>
          <w:rFonts w:ascii="Times New Roman"/>
          <w:b w:val="false"/>
          <w:i w:val="false"/>
          <w:color w:val="000000"/>
          <w:sz w:val="28"/>
        </w:rPr>
        <w:t>
      5) реттеудің басқа тәсілдері тиімсіз немесе пайдалануға болмайтын жағдайларда жануарлар санын реттеу үшін жануарлардың баспаналары мен ұяларын бұзу, жұмыртқаларын жинап алу;</w:t>
      </w:r>
    </w:p>
    <w:bookmarkEnd w:id="38"/>
    <w:bookmarkStart w:name="z41" w:id="39"/>
    <w:p>
      <w:pPr>
        <w:spacing w:after="0"/>
        <w:ind w:left="0"/>
        <w:jc w:val="both"/>
      </w:pPr>
      <w:r>
        <w:rPr>
          <w:rFonts w:ascii="Times New Roman"/>
          <w:b w:val="false"/>
          <w:i w:val="false"/>
          <w:color w:val="000000"/>
          <w:sz w:val="28"/>
        </w:rPr>
        <w:t>
      6) жануарлардың немесе олардың жекелеген түрлерінің саны қысқарған кезде мораторий, күзет режимін белгілеу, жануарларды жерсіндіруді (қоныс аударуды) жүзеге асыру.</w:t>
      </w:r>
    </w:p>
    <w:bookmarkEnd w:id="39"/>
    <w:bookmarkStart w:name="z42" w:id="40"/>
    <w:p>
      <w:pPr>
        <w:spacing w:after="0"/>
        <w:ind w:left="0"/>
        <w:jc w:val="both"/>
      </w:pPr>
      <w:r>
        <w:rPr>
          <w:rFonts w:ascii="Times New Roman"/>
          <w:b w:val="false"/>
          <w:i w:val="false"/>
          <w:color w:val="000000"/>
          <w:sz w:val="28"/>
        </w:rPr>
        <w:t xml:space="preserve">
      13. Жануарлардың санын реттеу Орман және аңшылық шаруашылығы комитеті немесе оның аумақтық бөлімшелері немесе Балық шаруашылығы комитетінің аумақтық бөлімшелері осы Қағидалардың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жануарлар санын реттеу туралы қабылданған шешімге сәйкес берген рұқсаттың негізінде жүзеге асырылады.</w:t>
      </w:r>
    </w:p>
    <w:bookmarkEnd w:id="40"/>
    <w:bookmarkStart w:name="z43" w:id="41"/>
    <w:p>
      <w:pPr>
        <w:spacing w:after="0"/>
        <w:ind w:left="0"/>
        <w:jc w:val="both"/>
      </w:pPr>
      <w:r>
        <w:rPr>
          <w:rFonts w:ascii="Times New Roman"/>
          <w:b w:val="false"/>
          <w:i w:val="false"/>
          <w:color w:val="000000"/>
          <w:sz w:val="28"/>
        </w:rPr>
        <w:t>
      14. Саны реттелуге жататын жануарлар түрлерін алуға рұқсат Қазақстан Республикасының Үкіметі бекіткен Жануарлар дүниесін пайдалануға рұқсат беру қағидаларында белгіленген нысан бойынша беріледі.</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