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36d3d" w14:textId="6e36d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Концессионер (концессия шартын іске асыру үшін тек қана концессионер арнайы құрған құқықтық мирасқор немесе заңды тұлға) концессия шарты бойынша концеденттен алатын, тіркелген активтердің бастапқы құнын, сондай-ақ концессия шарты тоқтатылған кезде концессионер тіркелген активтерді концедентке беру кезінде концессионер топтарының құндық теңгерімін азайтатын құнын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31 желтоқсандағы № 1750 Қаулысы. Күші жойылды - Қазақстан Республикасы Yкiметiнiң 2015 жылғы 10 тамыздағы № 636 қаулысымен</w:t>
      </w:r>
    </w:p>
    <w:p>
      <w:pPr>
        <w:spacing w:after="0"/>
        <w:ind w:left="0"/>
        <w:jc w:val="both"/>
      </w:pPr>
      <w:bookmarkStart w:name="z1" w:id="0"/>
      <w:r>
        <w:rPr>
          <w:rFonts w:ascii="Times New Roman"/>
          <w:b w:val="false"/>
          <w:i w:val="false"/>
          <w:color w:val="ff0000"/>
          <w:sz w:val="28"/>
        </w:rPr>
        <w:t xml:space="preserve">
      Ескерту. Күші жойылды - ҚР Yкiметiнiң 10.08.2015 </w:t>
      </w:r>
      <w:r>
        <w:rPr>
          <w:rFonts w:ascii="Times New Roman"/>
          <w:b w:val="false"/>
          <w:i w:val="false"/>
          <w:color w:val="ff0000"/>
          <w:sz w:val="28"/>
        </w:rPr>
        <w:t>№ 636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2008 жылғы 10 желтоқсандағы Кодексінің (бұдан әрі - Салық кодексі) 118-бабының </w:t>
      </w:r>
      <w:r>
        <w:rPr>
          <w:rFonts w:ascii="Times New Roman"/>
          <w:b w:val="false"/>
          <w:i w:val="false"/>
          <w:color w:val="000000"/>
          <w:sz w:val="28"/>
        </w:rPr>
        <w:t>9-тармағына</w:t>
      </w:r>
      <w:r>
        <w:rPr>
          <w:rFonts w:ascii="Times New Roman"/>
          <w:b w:val="false"/>
          <w:i w:val="false"/>
          <w:color w:val="000000"/>
          <w:sz w:val="28"/>
        </w:rPr>
        <w:t xml:space="preserve"> және 119-бабының 13-тармағының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Концессионер (концессия шартын іске асыру үшін тек қана концессионер арнайы құрған құқықтық мирасқор немесе заңды тұлға) концессия шарты бойынша концеденттен алатын, тіркелген активтердің бастапқы құнын, сондай-ақ концессия шарты тоқтатылған кезде концессионер тіркелген активтерді концедентке беру кезінде концессионер топтарының құндық теңгерімін азайтатын құнын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2012 жылғы 1 қаңтардан бастап қолданысқа енгізіледі және ресми жариялануға тиіс.</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31 желтоқсандағы  </w:t>
      </w:r>
      <w:r>
        <w:br/>
      </w:r>
      <w:r>
        <w:rPr>
          <w:rFonts w:ascii="Times New Roman"/>
          <w:b w:val="false"/>
          <w:i w:val="false"/>
          <w:color w:val="000000"/>
          <w:sz w:val="28"/>
        </w:rPr>
        <w:t xml:space="preserve">
№ 1750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Концессионер (концессия шартын іске асыру үшін тек қана концессионер арнайы құрған құқықтық мирасқор немесе заңды тұлға) концессия шарты бойынша концеденттен алатын, тіркелген активтер деп танылған активтердің бастапқы құнын, сондай-ақ концессия шарты тоқтатылған кезде концессионер тіркелген активтерді концедентке беру кезінде концессионер топтарының құндық теңгерімін азайтатын құнын айқындау қағидалары Жалпы ережелер</w:t>
      </w:r>
    </w:p>
    <w:bookmarkEnd w:id="3"/>
    <w:bookmarkStart w:name="z6" w:id="4"/>
    <w:p>
      <w:pPr>
        <w:spacing w:after="0"/>
        <w:ind w:left="0"/>
        <w:jc w:val="both"/>
      </w:pPr>
      <w:r>
        <w:rPr>
          <w:rFonts w:ascii="Times New Roman"/>
          <w:b w:val="false"/>
          <w:i w:val="false"/>
          <w:color w:val="000000"/>
          <w:sz w:val="28"/>
        </w:rPr>
        <w:t>
      1. Осы Концессионер (концессия шартын іске асыру үшін тек қана концессионер арнайы құрған құқықтық мирасқор немесе заңды тұлға) концессия шарты бойынша концеденттен алатын, тіркелген активтер деп танылған активтердің бастапқы құнын, сондай-ақ концессия шарты тоқтатылған кезде концессионер тіркелген активтерді концедентке беру кезінде концессионер топтарының құндық теңгерімін азайтатын құнын айқындау қағидалары (бұдан әрі - Қағидалар) "Салық және бюджетке төленетін басқа да міндетті төлемдер туралы" Қазақстан Республикасының 2008 жылғы 10 желтоқсандағы Кодексінің (бұдан әрі - Салық кодексі) 118-бабының </w:t>
      </w:r>
      <w:r>
        <w:rPr>
          <w:rFonts w:ascii="Times New Roman"/>
          <w:b w:val="false"/>
          <w:i w:val="false"/>
          <w:color w:val="000000"/>
          <w:sz w:val="28"/>
        </w:rPr>
        <w:t>9-тармағына</w:t>
      </w:r>
      <w:r>
        <w:rPr>
          <w:rFonts w:ascii="Times New Roman"/>
          <w:b w:val="false"/>
          <w:i w:val="false"/>
          <w:color w:val="000000"/>
          <w:sz w:val="28"/>
        </w:rPr>
        <w:t xml:space="preserve"> және 119-бабының 13-тармағының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концессионер (концессия шартын іске асыру үшін тек қана концессионер арнайы құрған құқықтық мирасқор немесе заңды тұлға) концессия шарты бойынша концеденттен алатын, тіркелген активтер деп танылған активтердің бастапқы құнын, сондай-ақ шарты тоқтатылған кезде концессионер тіркелген активтерді концедентке беру кезінде концессионер топтарының құндық теңгерімін азайтатын құнын айқындау тәртібін регламенттеу мақсатында әзірленді.</w:t>
      </w:r>
      <w:r>
        <w:br/>
      </w:r>
      <w:r>
        <w:rPr>
          <w:rFonts w:ascii="Times New Roman"/>
          <w:b w:val="false"/>
          <w:i w:val="false"/>
          <w:color w:val="000000"/>
          <w:sz w:val="28"/>
        </w:rPr>
        <w:t>
</w:t>
      </w:r>
      <w:r>
        <w:rPr>
          <w:rFonts w:ascii="Times New Roman"/>
          <w:b w:val="false"/>
          <w:i w:val="false"/>
          <w:color w:val="000000"/>
          <w:sz w:val="28"/>
        </w:rPr>
        <w:t>
      2. Осы Қағидаларда қолданылатын ұғымдар Қазақстан Республикасы заңнамасының тиісті салаларында қалай пайдаланылса, сондай мәнінде қолданылады.</w:t>
      </w:r>
    </w:p>
    <w:bookmarkEnd w:id="4"/>
    <w:bookmarkStart w:name="z8" w:id="5"/>
    <w:p>
      <w:pPr>
        <w:spacing w:after="0"/>
        <w:ind w:left="0"/>
        <w:jc w:val="left"/>
      </w:pPr>
      <w:r>
        <w:rPr>
          <w:rFonts w:ascii="Times New Roman"/>
          <w:b/>
          <w:i w:val="false"/>
          <w:color w:val="000000"/>
        </w:rPr>
        <w:t xml:space="preserve"> 
Концессионер (концессия шартын іске асыру үшін тек қана концессионер арнайы құрған құқықтық мирасқор немесе заңды тұлға) концессия шарты бойынша концеденттен алатын, тіркелген активтер деп танылатын активтердің бастапқы құнын айқындау</w:t>
      </w:r>
    </w:p>
    <w:bookmarkEnd w:id="5"/>
    <w:bookmarkStart w:name="z9" w:id="6"/>
    <w:p>
      <w:pPr>
        <w:spacing w:after="0"/>
        <w:ind w:left="0"/>
        <w:jc w:val="both"/>
      </w:pPr>
      <w:r>
        <w:rPr>
          <w:rFonts w:ascii="Times New Roman"/>
          <w:b w:val="false"/>
          <w:i w:val="false"/>
          <w:color w:val="000000"/>
          <w:sz w:val="28"/>
        </w:rPr>
        <w:t>
      3. Салық салу мақсаттары үшін концессия объектілерінің бастапқы құны осы Қағидалардың 4 және 5-тармақтарында белгіленген тәртіппен әрбір объект бойынша жеке айқындалады.</w:t>
      </w:r>
      <w:r>
        <w:br/>
      </w:r>
      <w:r>
        <w:rPr>
          <w:rFonts w:ascii="Times New Roman"/>
          <w:b w:val="false"/>
          <w:i w:val="false"/>
          <w:color w:val="000000"/>
          <w:sz w:val="28"/>
        </w:rPr>
        <w:t>
</w:t>
      </w:r>
      <w:r>
        <w:rPr>
          <w:rFonts w:ascii="Times New Roman"/>
          <w:b w:val="false"/>
          <w:i w:val="false"/>
          <w:color w:val="000000"/>
          <w:sz w:val="28"/>
        </w:rPr>
        <w:t>
      4. Тіркелген активтер ретінде танылатын концессия объектілерінің бастапқы құнына осындай тіркелген активтер пайдалануға енгізілген күнге дейін концессия шарты шеңберінде концессионер шеккен іс жүзіндегі шығындар кіреді. Мұндай шығындарға сатып алуға, салуға, монтаждау мен орнатуға арналған шығындар, сондай-ақ концессия объектісін жасау мақсатында концессионер жүргізген және:</w:t>
      </w:r>
      <w:r>
        <w:br/>
      </w:r>
      <w:r>
        <w:rPr>
          <w:rFonts w:ascii="Times New Roman"/>
          <w:b w:val="false"/>
          <w:i w:val="false"/>
          <w:color w:val="000000"/>
          <w:sz w:val="28"/>
        </w:rPr>
        <w:t>
</w:t>
      </w:r>
      <w:r>
        <w:rPr>
          <w:rFonts w:ascii="Times New Roman"/>
          <w:b w:val="false"/>
          <w:i w:val="false"/>
          <w:color w:val="000000"/>
          <w:sz w:val="28"/>
        </w:rPr>
        <w:t>
      1) Салық кодексіне сәйкес шегерімдерге жатқызылмайтын шығындардан (шығыстардан);</w:t>
      </w:r>
      <w:r>
        <w:br/>
      </w:r>
      <w:r>
        <w:rPr>
          <w:rFonts w:ascii="Times New Roman"/>
          <w:b w:val="false"/>
          <w:i w:val="false"/>
          <w:color w:val="000000"/>
          <w:sz w:val="28"/>
        </w:rPr>
        <w:t>
</w:t>
      </w:r>
      <w:r>
        <w:rPr>
          <w:rFonts w:ascii="Times New Roman"/>
          <w:b w:val="false"/>
          <w:i w:val="false"/>
          <w:color w:val="000000"/>
          <w:sz w:val="28"/>
        </w:rPr>
        <w:t>
      2) салық төлеуші Салық кодексінің 100-бабының </w:t>
      </w:r>
      <w:r>
        <w:rPr>
          <w:rFonts w:ascii="Times New Roman"/>
          <w:b w:val="false"/>
          <w:i w:val="false"/>
          <w:color w:val="000000"/>
          <w:sz w:val="28"/>
        </w:rPr>
        <w:t>6-тармағының</w:t>
      </w:r>
      <w:r>
        <w:rPr>
          <w:rFonts w:ascii="Times New Roman"/>
          <w:b w:val="false"/>
          <w:i w:val="false"/>
          <w:color w:val="000000"/>
          <w:sz w:val="28"/>
        </w:rPr>
        <w:t>, </w:t>
      </w:r>
      <w:r>
        <w:rPr>
          <w:rFonts w:ascii="Times New Roman"/>
          <w:b w:val="false"/>
          <w:i w:val="false"/>
          <w:color w:val="000000"/>
          <w:sz w:val="28"/>
        </w:rPr>
        <w:t>12-тармағының</w:t>
      </w:r>
      <w:r>
        <w:rPr>
          <w:rFonts w:ascii="Times New Roman"/>
          <w:b w:val="false"/>
          <w:i w:val="false"/>
          <w:color w:val="000000"/>
          <w:sz w:val="28"/>
        </w:rPr>
        <w:t xml:space="preserve"> екінші бөлігінің, </w:t>
      </w:r>
      <w:r>
        <w:rPr>
          <w:rFonts w:ascii="Times New Roman"/>
          <w:b w:val="false"/>
          <w:i w:val="false"/>
          <w:color w:val="000000"/>
          <w:sz w:val="28"/>
        </w:rPr>
        <w:t>13-тармағының</w:t>
      </w:r>
      <w:r>
        <w:rPr>
          <w:rFonts w:ascii="Times New Roman"/>
          <w:b w:val="false"/>
          <w:i w:val="false"/>
          <w:color w:val="000000"/>
          <w:sz w:val="28"/>
        </w:rPr>
        <w:t>, сондай-ақ </w:t>
      </w:r>
      <w:r>
        <w:rPr>
          <w:rFonts w:ascii="Times New Roman"/>
          <w:b w:val="false"/>
          <w:i w:val="false"/>
          <w:color w:val="000000"/>
          <w:sz w:val="28"/>
        </w:rPr>
        <w:t>101</w:t>
      </w:r>
      <w:r>
        <w:rPr>
          <w:rFonts w:ascii="Times New Roman"/>
          <w:b w:val="false"/>
          <w:i w:val="false"/>
          <w:color w:val="000000"/>
          <w:sz w:val="28"/>
        </w:rPr>
        <w:t>-</w:t>
      </w:r>
      <w:r>
        <w:rPr>
          <w:rFonts w:ascii="Times New Roman"/>
          <w:b w:val="false"/>
          <w:i w:val="false"/>
          <w:color w:val="000000"/>
          <w:sz w:val="28"/>
        </w:rPr>
        <w:t>114-баптарының</w:t>
      </w:r>
      <w:r>
        <w:rPr>
          <w:rFonts w:ascii="Times New Roman"/>
          <w:b w:val="false"/>
          <w:i w:val="false"/>
          <w:color w:val="000000"/>
          <w:sz w:val="28"/>
        </w:rPr>
        <w:t xml:space="preserve"> негізінде шегерімдерді жүзеге асыратын шығындардан (шығыстардан);</w:t>
      </w:r>
      <w:r>
        <w:br/>
      </w:r>
      <w:r>
        <w:rPr>
          <w:rFonts w:ascii="Times New Roman"/>
          <w:b w:val="false"/>
          <w:i w:val="false"/>
          <w:color w:val="000000"/>
          <w:sz w:val="28"/>
        </w:rPr>
        <w:t>
</w:t>
      </w:r>
      <w:r>
        <w:rPr>
          <w:rFonts w:ascii="Times New Roman"/>
          <w:b w:val="false"/>
          <w:i w:val="false"/>
          <w:color w:val="000000"/>
          <w:sz w:val="28"/>
        </w:rPr>
        <w:t>
      3) амортизациялық аударымдардан;</w:t>
      </w:r>
      <w:r>
        <w:br/>
      </w:r>
      <w:r>
        <w:rPr>
          <w:rFonts w:ascii="Times New Roman"/>
          <w:b w:val="false"/>
          <w:i w:val="false"/>
          <w:color w:val="000000"/>
          <w:sz w:val="28"/>
        </w:rPr>
        <w:t>
</w:t>
      </w:r>
      <w:r>
        <w:rPr>
          <w:rFonts w:ascii="Times New Roman"/>
          <w:b w:val="false"/>
          <w:i w:val="false"/>
          <w:color w:val="000000"/>
          <w:sz w:val="28"/>
        </w:rPr>
        <w:t>
      4) бухгалтерлік есепке алуда туындайтын және Салық кодексінің 100-бабының </w:t>
      </w:r>
      <w:r>
        <w:rPr>
          <w:rFonts w:ascii="Times New Roman"/>
          <w:b w:val="false"/>
          <w:i w:val="false"/>
          <w:color w:val="000000"/>
          <w:sz w:val="28"/>
        </w:rPr>
        <w:t>15-тармағына</w:t>
      </w:r>
      <w:r>
        <w:rPr>
          <w:rFonts w:ascii="Times New Roman"/>
          <w:b w:val="false"/>
          <w:i w:val="false"/>
          <w:color w:val="000000"/>
          <w:sz w:val="28"/>
        </w:rPr>
        <w:t xml:space="preserve"> сәйкес салық салу мақсатында шығыс ретінде қарастырылмайтын шығындардан (шығыстардан) басқа, активтерді сатып алуға, өндіруге, салуға, монтаждауға және орнатуға арналған шығындардың, сондай-ақ олардың құнын арттыратын, оның ішінде қаржылық есептіліктің халықаралық стандарттарына және "Бухгалтерлік есеп пен қаржылық есептілік туралы" Қазақстан Республикасының 2007 жылғы 28 ақпандағы </w:t>
      </w:r>
      <w:r>
        <w:rPr>
          <w:rFonts w:ascii="Times New Roman"/>
          <w:b w:val="false"/>
          <w:i w:val="false"/>
          <w:color w:val="000000"/>
          <w:sz w:val="28"/>
        </w:rPr>
        <w:t>Заңына</w:t>
      </w:r>
      <w:r>
        <w:rPr>
          <w:rFonts w:ascii="Times New Roman"/>
          <w:b w:val="false"/>
          <w:i w:val="false"/>
          <w:color w:val="000000"/>
          <w:sz w:val="28"/>
        </w:rPr>
        <w:t xml:space="preserve"> сәйкес олардың құнын сатып алынғаннан кейін арттыратын басқа да шығындар кіреді.</w:t>
      </w:r>
      <w:r>
        <w:br/>
      </w:r>
      <w:r>
        <w:rPr>
          <w:rFonts w:ascii="Times New Roman"/>
          <w:b w:val="false"/>
          <w:i w:val="false"/>
          <w:color w:val="000000"/>
          <w:sz w:val="28"/>
        </w:rPr>
        <w:t>
</w:t>
      </w:r>
      <w:r>
        <w:rPr>
          <w:rFonts w:ascii="Times New Roman"/>
          <w:b w:val="false"/>
          <w:i w:val="false"/>
          <w:color w:val="000000"/>
          <w:sz w:val="28"/>
        </w:rPr>
        <w:t>
      5. Салық салу мақсатында концессия объектісінің бастапқы құнына, оның ішінде концессионердің концессия объектісімен байланысты:</w:t>
      </w:r>
      <w:r>
        <w:br/>
      </w:r>
      <w:r>
        <w:rPr>
          <w:rFonts w:ascii="Times New Roman"/>
          <w:b w:val="false"/>
          <w:i w:val="false"/>
          <w:color w:val="000000"/>
          <w:sz w:val="28"/>
        </w:rPr>
        <w:t>
</w:t>
      </w:r>
      <w:r>
        <w:rPr>
          <w:rFonts w:ascii="Times New Roman"/>
          <w:b w:val="false"/>
          <w:i w:val="false"/>
          <w:color w:val="000000"/>
          <w:sz w:val="28"/>
        </w:rPr>
        <w:t>
      1) жобалау-сметалық құжаттама әзірлеуге;</w:t>
      </w:r>
      <w:r>
        <w:br/>
      </w:r>
      <w:r>
        <w:rPr>
          <w:rFonts w:ascii="Times New Roman"/>
          <w:b w:val="false"/>
          <w:i w:val="false"/>
          <w:color w:val="000000"/>
          <w:sz w:val="28"/>
        </w:rPr>
        <w:t>
</w:t>
      </w:r>
      <w:r>
        <w:rPr>
          <w:rFonts w:ascii="Times New Roman"/>
          <w:b w:val="false"/>
          <w:i w:val="false"/>
          <w:color w:val="000000"/>
          <w:sz w:val="28"/>
        </w:rPr>
        <w:t>
      2) қажетті сараптамаларды (мемлекеттік сараптама, техникалық қадағалау, авторлық қадағалау) жүргізуге;</w:t>
      </w:r>
      <w:r>
        <w:br/>
      </w:r>
      <w:r>
        <w:rPr>
          <w:rFonts w:ascii="Times New Roman"/>
          <w:b w:val="false"/>
          <w:i w:val="false"/>
          <w:color w:val="000000"/>
          <w:sz w:val="28"/>
        </w:rPr>
        <w:t>
</w:t>
      </w:r>
      <w:r>
        <w:rPr>
          <w:rFonts w:ascii="Times New Roman"/>
          <w:b w:val="false"/>
          <w:i w:val="false"/>
          <w:color w:val="000000"/>
          <w:sz w:val="28"/>
        </w:rPr>
        <w:t>
      3) Қазақстан Республикасының "</w:t>
      </w:r>
      <w:r>
        <w:rPr>
          <w:rFonts w:ascii="Times New Roman"/>
          <w:b w:val="false"/>
          <w:i w:val="false"/>
          <w:color w:val="000000"/>
          <w:sz w:val="28"/>
        </w:rPr>
        <w:t>Лицензиялау туралы</w:t>
      </w:r>
      <w:r>
        <w:rPr>
          <w:rFonts w:ascii="Times New Roman"/>
          <w:b w:val="false"/>
          <w:i w:val="false"/>
          <w:color w:val="000000"/>
          <w:sz w:val="28"/>
        </w:rPr>
        <w:t>" 2007 жылғы 11 қаңтардағы және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2001 жылғы 16 шілдедегі заңдарына сәйкес концессия объектісін пайдалануға енгізгенге дейін лицензиялар мен рұқсаттар алуға;</w:t>
      </w:r>
      <w:r>
        <w:br/>
      </w:r>
      <w:r>
        <w:rPr>
          <w:rFonts w:ascii="Times New Roman"/>
          <w:b w:val="false"/>
          <w:i w:val="false"/>
          <w:color w:val="000000"/>
          <w:sz w:val="28"/>
        </w:rPr>
        <w:t>
</w:t>
      </w:r>
      <w:r>
        <w:rPr>
          <w:rFonts w:ascii="Times New Roman"/>
          <w:b w:val="false"/>
          <w:i w:val="false"/>
          <w:color w:val="000000"/>
          <w:sz w:val="28"/>
        </w:rPr>
        <w:t>
      4) концессия объектісін құруға (салуға) пайдаланылатын шикізат пен материалдарға, жұмыстар мен қызметтерге;</w:t>
      </w:r>
      <w:r>
        <w:br/>
      </w:r>
      <w:r>
        <w:rPr>
          <w:rFonts w:ascii="Times New Roman"/>
          <w:b w:val="false"/>
          <w:i w:val="false"/>
          <w:color w:val="000000"/>
          <w:sz w:val="28"/>
        </w:rPr>
        <w:t>
</w:t>
      </w:r>
      <w:r>
        <w:rPr>
          <w:rFonts w:ascii="Times New Roman"/>
          <w:b w:val="false"/>
          <w:i w:val="false"/>
          <w:color w:val="000000"/>
          <w:sz w:val="28"/>
        </w:rPr>
        <w:t>
      5) концессия объектісін құру (салу) кезеңінде компанияны басқаруға;</w:t>
      </w:r>
      <w:r>
        <w:br/>
      </w:r>
      <w:r>
        <w:rPr>
          <w:rFonts w:ascii="Times New Roman"/>
          <w:b w:val="false"/>
          <w:i w:val="false"/>
          <w:color w:val="000000"/>
          <w:sz w:val="28"/>
        </w:rPr>
        <w:t>
</w:t>
      </w:r>
      <w:r>
        <w:rPr>
          <w:rFonts w:ascii="Times New Roman"/>
          <w:b w:val="false"/>
          <w:i w:val="false"/>
          <w:color w:val="000000"/>
          <w:sz w:val="28"/>
        </w:rPr>
        <w:t>
      6) құрылыс кезеңінде есептелген құрылыс үшін алынған кредиттерге (қарыздарға) сыйақыға;</w:t>
      </w:r>
      <w:r>
        <w:br/>
      </w:r>
      <w:r>
        <w:rPr>
          <w:rFonts w:ascii="Times New Roman"/>
          <w:b w:val="false"/>
          <w:i w:val="false"/>
          <w:color w:val="000000"/>
          <w:sz w:val="28"/>
        </w:rPr>
        <w:t>
</w:t>
      </w:r>
      <w:r>
        <w:rPr>
          <w:rFonts w:ascii="Times New Roman"/>
          <w:b w:val="false"/>
          <w:i w:val="false"/>
          <w:color w:val="000000"/>
          <w:sz w:val="28"/>
        </w:rPr>
        <w:t>
      7) құрылыс кезеңінде есептелген құрылыс үшін алынған кредиттер (қарыздар) бойынша бағамдық айырмаларға;</w:t>
      </w:r>
      <w:r>
        <w:br/>
      </w:r>
      <w:r>
        <w:rPr>
          <w:rFonts w:ascii="Times New Roman"/>
          <w:b w:val="false"/>
          <w:i w:val="false"/>
          <w:color w:val="000000"/>
          <w:sz w:val="28"/>
        </w:rPr>
        <w:t>
</w:t>
      </w:r>
      <w:r>
        <w:rPr>
          <w:rFonts w:ascii="Times New Roman"/>
          <w:b w:val="false"/>
          <w:i w:val="false"/>
          <w:color w:val="000000"/>
          <w:sz w:val="28"/>
        </w:rPr>
        <w:t>
      8) мемлекеттің кепілдігі бойынша инфрақұрылымдық облигациялар бойынша сақтандыруды қоса алғанда, концессия объектісін құруға (салуға) байланысты сақтандырудың барлық түрлеріне;</w:t>
      </w:r>
      <w:r>
        <w:br/>
      </w:r>
      <w:r>
        <w:rPr>
          <w:rFonts w:ascii="Times New Roman"/>
          <w:b w:val="false"/>
          <w:i w:val="false"/>
          <w:color w:val="000000"/>
          <w:sz w:val="28"/>
        </w:rPr>
        <w:t>
</w:t>
      </w:r>
      <w:r>
        <w:rPr>
          <w:rFonts w:ascii="Times New Roman"/>
          <w:b w:val="false"/>
          <w:i w:val="false"/>
          <w:color w:val="000000"/>
          <w:sz w:val="28"/>
        </w:rPr>
        <w:t>
      9) қарыздарды тартуға;</w:t>
      </w:r>
      <w:r>
        <w:br/>
      </w:r>
      <w:r>
        <w:rPr>
          <w:rFonts w:ascii="Times New Roman"/>
          <w:b w:val="false"/>
          <w:i w:val="false"/>
          <w:color w:val="000000"/>
          <w:sz w:val="28"/>
        </w:rPr>
        <w:t>
</w:t>
      </w:r>
      <w:r>
        <w:rPr>
          <w:rFonts w:ascii="Times New Roman"/>
          <w:b w:val="false"/>
          <w:i w:val="false"/>
          <w:color w:val="000000"/>
          <w:sz w:val="28"/>
        </w:rPr>
        <w:t>
      10) инфрақұрылымдық облигацияларды шығаруды ұйымдастыруға;</w:t>
      </w:r>
      <w:r>
        <w:br/>
      </w:r>
      <w:r>
        <w:rPr>
          <w:rFonts w:ascii="Times New Roman"/>
          <w:b w:val="false"/>
          <w:i w:val="false"/>
          <w:color w:val="000000"/>
          <w:sz w:val="28"/>
        </w:rPr>
        <w:t>
</w:t>
      </w:r>
      <w:r>
        <w:rPr>
          <w:rFonts w:ascii="Times New Roman"/>
          <w:b w:val="false"/>
          <w:i w:val="false"/>
          <w:color w:val="000000"/>
          <w:sz w:val="28"/>
        </w:rPr>
        <w:t>
      11) банктік кепілдіктер бойынша ақылы банк қызметтері мен комиссияларына;</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Салық кодексіне</w:t>
      </w:r>
      <w:r>
        <w:rPr>
          <w:rFonts w:ascii="Times New Roman"/>
          <w:b w:val="false"/>
          <w:i w:val="false"/>
          <w:color w:val="000000"/>
          <w:sz w:val="28"/>
        </w:rPr>
        <w:t xml:space="preserve"> және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сәйкес уәкілетті мемлекеттік органдар алатын міндетті алымдар мен төлемдерге;</w:t>
      </w:r>
      <w:r>
        <w:br/>
      </w:r>
      <w:r>
        <w:rPr>
          <w:rFonts w:ascii="Times New Roman"/>
          <w:b w:val="false"/>
          <w:i w:val="false"/>
          <w:color w:val="000000"/>
          <w:sz w:val="28"/>
        </w:rPr>
        <w:t>
</w:t>
      </w:r>
      <w:r>
        <w:rPr>
          <w:rFonts w:ascii="Times New Roman"/>
          <w:b w:val="false"/>
          <w:i w:val="false"/>
          <w:color w:val="000000"/>
          <w:sz w:val="28"/>
        </w:rPr>
        <w:t>
      13) аудиторлық тексерулер жұмсалатын іс жүзіндегі шығындары;</w:t>
      </w:r>
      <w:r>
        <w:br/>
      </w:r>
      <w:r>
        <w:rPr>
          <w:rFonts w:ascii="Times New Roman"/>
          <w:b w:val="false"/>
          <w:i w:val="false"/>
          <w:color w:val="000000"/>
          <w:sz w:val="28"/>
        </w:rPr>
        <w:t>
</w:t>
      </w:r>
      <w:r>
        <w:rPr>
          <w:rFonts w:ascii="Times New Roman"/>
          <w:b w:val="false"/>
          <w:i w:val="false"/>
          <w:color w:val="000000"/>
          <w:sz w:val="28"/>
        </w:rPr>
        <w:t>
      14) концессия объектісін құруға (салуға) байланысты өзге де іс жүзіндегі шығындар енгізіледі.</w:t>
      </w:r>
    </w:p>
    <w:bookmarkEnd w:id="6"/>
    <w:bookmarkStart w:name="z30" w:id="7"/>
    <w:p>
      <w:pPr>
        <w:spacing w:after="0"/>
        <w:ind w:left="0"/>
        <w:jc w:val="left"/>
      </w:pPr>
      <w:r>
        <w:rPr>
          <w:rFonts w:ascii="Times New Roman"/>
          <w:b/>
          <w:i w:val="false"/>
          <w:color w:val="000000"/>
        </w:rPr>
        <w:t xml:space="preserve"> 
Концессия шарты тоқтатылған кезде концессионердің тіркелген активтерді концедентке беруі кезінде концессионер топтарының құндық теңгерімін азайтатын құнды айқындау</w:t>
      </w:r>
    </w:p>
    <w:bookmarkEnd w:id="7"/>
    <w:bookmarkStart w:name="z31" w:id="8"/>
    <w:p>
      <w:pPr>
        <w:spacing w:after="0"/>
        <w:ind w:left="0"/>
        <w:jc w:val="both"/>
      </w:pPr>
      <w:r>
        <w:rPr>
          <w:rFonts w:ascii="Times New Roman"/>
          <w:b w:val="false"/>
          <w:i w:val="false"/>
          <w:color w:val="000000"/>
          <w:sz w:val="28"/>
        </w:rPr>
        <w:t>
      6. Концессия шарты тоқтатылған және тіркелген активтер концедентке берілген кезде II, III және IV топтар бойынша концессионердің құндық теңгерімі:</w:t>
      </w:r>
      <w:r>
        <w:br/>
      </w:r>
      <w:r>
        <w:rPr>
          <w:rFonts w:ascii="Times New Roman"/>
          <w:b w:val="false"/>
          <w:i w:val="false"/>
          <w:color w:val="000000"/>
          <w:sz w:val="28"/>
        </w:rPr>
        <w:t>
</w:t>
      </w:r>
      <w:r>
        <w:rPr>
          <w:rFonts w:ascii="Times New Roman"/>
          <w:b w:val="false"/>
          <w:i w:val="false"/>
          <w:color w:val="000000"/>
          <w:sz w:val="28"/>
        </w:rPr>
        <w:t>
      1) топтың барлық активтерін беру кезінде - Салық кодексінің 117-бабының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тәртіппен есептелген топтың құндық теңгерімінің мәніне;</w:t>
      </w:r>
      <w:r>
        <w:br/>
      </w:r>
      <w:r>
        <w:rPr>
          <w:rFonts w:ascii="Times New Roman"/>
          <w:b w:val="false"/>
          <w:i w:val="false"/>
          <w:color w:val="000000"/>
          <w:sz w:val="28"/>
        </w:rPr>
        <w:t>
</w:t>
      </w:r>
      <w:r>
        <w:rPr>
          <w:rFonts w:ascii="Times New Roman"/>
          <w:b w:val="false"/>
          <w:i w:val="false"/>
          <w:color w:val="000000"/>
          <w:sz w:val="28"/>
        </w:rPr>
        <w:t>
      2) қалған жағдайларда - амортизациялық аударымдар сомасына азайтылуы белгіленген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берілетін активтердің бастапқы құнына азайтылады. Бұл ретте амортизациялық аударымдар есепті салықтық кезеңнің алдындағы әрбір салықтық кезеңге:</w:t>
      </w:r>
      <w:r>
        <w:br/>
      </w:r>
      <w:r>
        <w:rPr>
          <w:rFonts w:ascii="Times New Roman"/>
          <w:b w:val="false"/>
          <w:i w:val="false"/>
          <w:color w:val="000000"/>
          <w:sz w:val="28"/>
        </w:rPr>
        <w:t>
      осындай нормалар белгіленген жағдайда - концессия объектілерін пайдалану жүзеге асырылған салықтық кезеңдерге концессионердің салықтық есепке алу саясатында белгіленген;</w:t>
      </w:r>
      <w:r>
        <w:br/>
      </w:r>
      <w:r>
        <w:rPr>
          <w:rFonts w:ascii="Times New Roman"/>
          <w:b w:val="false"/>
          <w:i w:val="false"/>
          <w:color w:val="000000"/>
          <w:sz w:val="28"/>
        </w:rPr>
        <w:t>
      өзге жағдайларда - тіркелген активтердің тиісті топтарына Салық  </w:t>
      </w:r>
      <w:r>
        <w:rPr>
          <w:rFonts w:ascii="Times New Roman"/>
          <w:b w:val="false"/>
          <w:i w:val="false"/>
          <w:color w:val="000000"/>
          <w:sz w:val="28"/>
        </w:rPr>
        <w:t>кодексінде</w:t>
      </w:r>
      <w:r>
        <w:rPr>
          <w:rFonts w:ascii="Times New Roman"/>
          <w:b w:val="false"/>
          <w:i w:val="false"/>
          <w:color w:val="000000"/>
          <w:sz w:val="28"/>
        </w:rPr>
        <w:t xml:space="preserve"> шекті ретінде белгіленген амортизациялық нормаларға сүйене отырып есептеледі.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