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c0a1" w14:textId="433c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агенттiгiнiң 2011 - 2015 жылдарға арналған стратегиялық жоспары туралы" Қазақстан Республикасы Үкіметінің 2011 жылғы 17 ақпандағы № 151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31 желтоқсандағы № 1747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ғарыш агенттiгiнiң 2011 – 2015 жылдарға арналған стратегиялық жоспары туралы" Қазақстан Республикасы Үкіметінің 2011 жылғы 17 ақпандағы № 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248-құжат) мынадай өзгеріс енгізілсін:</w:t>
      </w:r>
      <w:r>
        <w:br/>
      </w:r>
      <w:r>
        <w:rPr>
          <w:rFonts w:ascii="Times New Roman"/>
          <w:b w:val="false"/>
          <w:i w:val="false"/>
          <w:color w:val="000000"/>
          <w:sz w:val="28"/>
        </w:rPr>
        <w:t>
      көрсетілген қаулымен бекітілген Қазақстан Республикасы Ұлттық ғарыш агенттігінің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31 желтоқсандағы </w:t>
      </w:r>
      <w:r>
        <w:br/>
      </w:r>
      <w:r>
        <w:rPr>
          <w:rFonts w:ascii="Times New Roman"/>
          <w:b w:val="false"/>
          <w:i w:val="false"/>
          <w:color w:val="000000"/>
          <w:sz w:val="28"/>
        </w:rPr>
        <w:t xml:space="preserve">
№ 1747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Қазақстан Республикасы Ұлттық ғарыш агенттiгiнiң</w:t>
      </w:r>
      <w:r>
        <w:br/>
      </w:r>
      <w:r>
        <w:rPr>
          <w:rFonts w:ascii="Times New Roman"/>
          <w:b/>
          <w:i w:val="false"/>
          <w:color w:val="000000"/>
        </w:rPr>
        <w:t>
2011 – 2015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 Миссия және пайымдау</w:t>
      </w:r>
    </w:p>
    <w:bookmarkEnd w:id="3"/>
    <w:p>
      <w:pPr>
        <w:spacing w:after="0"/>
        <w:ind w:left="0"/>
        <w:jc w:val="both"/>
      </w:pPr>
      <w:r>
        <w:rPr>
          <w:rFonts w:ascii="Times New Roman"/>
          <w:b w:val="false"/>
          <w:i w:val="false"/>
          <w:color w:val="000000"/>
          <w:sz w:val="28"/>
        </w:rPr>
        <w:t>      Миссия: ел үшiн жаңа, экономиканың және қоғамның қажеттiлiктерiн қанағаттандыратын, толыққанды бағалы ғарыш саласын қалыптастыру.</w:t>
      </w:r>
    </w:p>
    <w:p>
      <w:pPr>
        <w:spacing w:after="0"/>
        <w:ind w:left="0"/>
        <w:jc w:val="both"/>
      </w:pPr>
      <w:r>
        <w:rPr>
          <w:rFonts w:ascii="Times New Roman"/>
          <w:b w:val="false"/>
          <w:i w:val="false"/>
          <w:color w:val="000000"/>
          <w:sz w:val="28"/>
        </w:rPr>
        <w:t>      Пайымдау: ғарыш саласы Қазақстанның әлемнiң бәсекеге неғұрлым қабiлеттi елдер қатарына кiруiне ықпал ететiн, экономиканың ғылымды қажетсiнетiн және жоғары технологиялық секторы.</w:t>
      </w:r>
    </w:p>
    <w:bookmarkStart w:name="z7" w:id="4"/>
    <w:p>
      <w:pPr>
        <w:spacing w:after="0"/>
        <w:ind w:left="0"/>
        <w:jc w:val="left"/>
      </w:pPr>
      <w:r>
        <w:rPr>
          <w:rFonts w:ascii="Times New Roman"/>
          <w:b/>
          <w:i w:val="false"/>
          <w:color w:val="000000"/>
        </w:rPr>
        <w:t xml:space="preserve"> 
2. Ғарыш қызметi саласындағы ағымдағы жағдайды талдау</w:t>
      </w:r>
      <w:r>
        <w:br/>
      </w:r>
      <w:r>
        <w:rPr>
          <w:rFonts w:ascii="Times New Roman"/>
          <w:b/>
          <w:i w:val="false"/>
          <w:color w:val="000000"/>
        </w:rPr>
        <w:t>
және даму үрдiстерi</w:t>
      </w:r>
    </w:p>
    <w:bookmarkEnd w:id="4"/>
    <w:bookmarkStart w:name="z8" w:id="5"/>
    <w:p>
      <w:pPr>
        <w:spacing w:after="0"/>
        <w:ind w:left="0"/>
        <w:jc w:val="both"/>
      </w:pPr>
      <w:r>
        <w:rPr>
          <w:rFonts w:ascii="Times New Roman"/>
          <w:b w:val="false"/>
          <w:i w:val="false"/>
          <w:color w:val="000000"/>
          <w:sz w:val="28"/>
        </w:rPr>
        <w:t>
      1-стратегиялық бағыт. Ғарыш инфрақұрылымын құру және дамыту.</w:t>
      </w:r>
      <w:r>
        <w:br/>
      </w:r>
      <w:r>
        <w:rPr>
          <w:rFonts w:ascii="Times New Roman"/>
          <w:b w:val="false"/>
          <w:i w:val="false"/>
          <w:color w:val="000000"/>
          <w:sz w:val="28"/>
        </w:rPr>
        <w:t>
      Реттелетiн саланы немесе қызмет аясын дамытудың негiзгi параметрлерi.</w:t>
      </w:r>
      <w:r>
        <w:br/>
      </w:r>
      <w:r>
        <w:rPr>
          <w:rFonts w:ascii="Times New Roman"/>
          <w:b w:val="false"/>
          <w:i w:val="false"/>
          <w:color w:val="000000"/>
          <w:sz w:val="28"/>
        </w:rPr>
        <w:t>
</w:t>
      </w:r>
      <w:r>
        <w:rPr>
          <w:rFonts w:ascii="Times New Roman"/>
          <w:b w:val="false"/>
          <w:i w:val="false"/>
          <w:color w:val="000000"/>
          <w:sz w:val="28"/>
        </w:rPr>
        <w:t>
      Қазiргi уақытта әлемде шамамен 30 ғарыш айлағы жұмыс iстейдi. Олардың iшiнде жалпы iске қосулар мен ғарыштық iске қосулар саны бойынша "Байқоңыр" ғарыш айлағы бiрiншi. Әлемде ең iрi ғарыш айлағы бола тұра, "Байқоңыр" ғарыш айлағы елiмiздiң бiрегей бәсекеге қабiлеттi басымдығы болып табылады.</w:t>
      </w:r>
      <w:r>
        <w:br/>
      </w:r>
      <w:r>
        <w:rPr>
          <w:rFonts w:ascii="Times New Roman"/>
          <w:b w:val="false"/>
          <w:i w:val="false"/>
          <w:color w:val="000000"/>
          <w:sz w:val="28"/>
        </w:rPr>
        <w:t>
</w:t>
      </w:r>
      <w:r>
        <w:rPr>
          <w:rFonts w:ascii="Times New Roman"/>
          <w:b w:val="false"/>
          <w:i w:val="false"/>
          <w:color w:val="000000"/>
          <w:sz w:val="28"/>
        </w:rPr>
        <w:t>
      "Байқоңыр" ғарыш айлағында "Протон", "Союз", "Зенит", "Днепр", ғарыштық зымырандық кешендерi (FЗK) жұмыс iстейдi, "Бәйтерек" FЗK салыну сатысында. Қазақстанның жерүстi ғарыш инфрақұрылымына ғарыш айлағымен қатар, Ақкөл қаласындағы байланыс ғарыш аппараттарын басқару жерүстi кешенi (FA), ғарыш техникасының арнайы конструкторлық-технологиялық бюросы (FT АКТБ), Ғарыш ақпаратын қабылдау мен өңдеудiң екi орталығы, ғарыштық сәулелер станциясы, ғылыми зертханалар, астрономиялық обсерватория жатады.</w:t>
      </w:r>
      <w:r>
        <w:br/>
      </w:r>
      <w:r>
        <w:rPr>
          <w:rFonts w:ascii="Times New Roman"/>
          <w:b w:val="false"/>
          <w:i w:val="false"/>
          <w:color w:val="000000"/>
          <w:sz w:val="28"/>
        </w:rPr>
        <w:t>
</w:t>
      </w:r>
      <w:r>
        <w:rPr>
          <w:rFonts w:ascii="Times New Roman"/>
          <w:b w:val="false"/>
          <w:i w:val="false"/>
          <w:color w:val="000000"/>
          <w:sz w:val="28"/>
        </w:rPr>
        <w:t>
      2011 жылға арналған "Байқоңыр" ғарыш айлағынан ұшырулар жоспары бойынша Ресей 30 iске қосуды жоспарлаған, оның iшiнде коммерциялық тапсырыстар бойынша 15 iске қосу жоспарланды, бұл жалпы iске қосу санының 50% құрайды. 15 коммерциялық iске қосудың 12-сi "Протон" зымыран тасығышына (ЗТ), 3 iске қосу - "Зенит" ЗТ-ға келедi.</w:t>
      </w:r>
      <w:r>
        <w:br/>
      </w:r>
      <w:r>
        <w:rPr>
          <w:rFonts w:ascii="Times New Roman"/>
          <w:b w:val="false"/>
          <w:i w:val="false"/>
          <w:color w:val="000000"/>
          <w:sz w:val="28"/>
        </w:rPr>
        <w:t>
</w:t>
      </w:r>
      <w:r>
        <w:rPr>
          <w:rFonts w:ascii="Times New Roman"/>
          <w:b w:val="false"/>
          <w:i w:val="false"/>
          <w:color w:val="000000"/>
          <w:sz w:val="28"/>
        </w:rPr>
        <w:t>
      Жыл сайын Ресей "Байқоңыр" ғарыш айлағын жалға алғаны үшiн 115 млн. АҚШ долларын төлейдi және оның объектiлерiн ұстауға 100 млн. АҚШ долларын салады. Қазақстанның көзқарасы бойынша, жыл сайынғы жалгерлiк ақыны алудан өзге де, өзiнiң бiрегей бәсекелестiк басымдығын iске асыру болып табылады. 1994 жылдан бастап 2010 жылды қоса алғандағы жалға беру кезеңi iшiнде ел бюджетiне 1,9 млрд. астам АҚШ доллары түстi.</w:t>
      </w:r>
      <w:r>
        <w:br/>
      </w:r>
      <w:r>
        <w:rPr>
          <w:rFonts w:ascii="Times New Roman"/>
          <w:b w:val="false"/>
          <w:i w:val="false"/>
          <w:color w:val="000000"/>
          <w:sz w:val="28"/>
        </w:rPr>
        <w:t>
</w:t>
      </w:r>
      <w:r>
        <w:rPr>
          <w:rFonts w:ascii="Times New Roman"/>
          <w:b w:val="false"/>
          <w:i w:val="false"/>
          <w:color w:val="000000"/>
          <w:sz w:val="28"/>
        </w:rPr>
        <w:t>
      Алайда, Қазақстанның бiрегей бәсекелестiк басымдығы оның тарапынан күш салуынсыз сақталуы мүмкiн болмай отыр. Мамандардың бағалауы бойынша, ғарыш айлағының технологиялық жабдығының табиғи және моральдық тозуының қалған мерзiмi шамамен тағы да 10 жылды құрайды және мұның Ресей аумағындағы "Восточный" ғарыш айлағы құрылысының белгiленген мерзiмiне сәйкес келуi кездейсоқ емес шығар.</w:t>
      </w:r>
      <w:r>
        <w:br/>
      </w:r>
      <w:r>
        <w:rPr>
          <w:rFonts w:ascii="Times New Roman"/>
          <w:b w:val="false"/>
          <w:i w:val="false"/>
          <w:color w:val="000000"/>
          <w:sz w:val="28"/>
        </w:rPr>
        <w:t>
</w:t>
      </w:r>
      <w:r>
        <w:rPr>
          <w:rFonts w:ascii="Times New Roman"/>
          <w:b w:val="false"/>
          <w:i w:val="false"/>
          <w:color w:val="000000"/>
          <w:sz w:val="28"/>
        </w:rPr>
        <w:t>
      "Байқоңыр" ғарыш айлағы жұмыс iстеуiнiң келешегi ресейдiң "Восточный" ғарыш айлағына кетуi жағдайында коммерциялық ұшыруларға тапсырыстар орындаумен ғана байланысты болады. Коммерциялық iске қосулар бойынша негiзгi жүктеменi "Протон" ЗТ көтередi. Алайда, "Протон" ЗТ жоғары улы зымыран отынын пайдаланады, сондықтан 2017 жылдан бастап оның орнына экологиялық жағынан қауiпсiз "Бәйтерек" ЗFK келуi тиiс.</w:t>
      </w:r>
      <w:r>
        <w:br/>
      </w:r>
      <w:r>
        <w:rPr>
          <w:rFonts w:ascii="Times New Roman"/>
          <w:b w:val="false"/>
          <w:i w:val="false"/>
          <w:color w:val="000000"/>
          <w:sz w:val="28"/>
        </w:rPr>
        <w:t>
</w:t>
      </w:r>
      <w:r>
        <w:rPr>
          <w:rFonts w:ascii="Times New Roman"/>
          <w:b w:val="false"/>
          <w:i w:val="false"/>
          <w:color w:val="000000"/>
          <w:sz w:val="28"/>
        </w:rPr>
        <w:t>
      2008 жылдан бастап "Зенит" ЗТ рөлi едәуiр өстi, "Днепр" ЗТ коммерциялық әлеуетi зор, ол ғарыш аппараттарын әлемдегi ең төмен бағалармен ұшыруды жүзеге асыратын мүмкiндiк бередi.</w:t>
      </w:r>
      <w:r>
        <w:br/>
      </w:r>
      <w:r>
        <w:rPr>
          <w:rFonts w:ascii="Times New Roman"/>
          <w:b w:val="false"/>
          <w:i w:val="false"/>
          <w:color w:val="000000"/>
          <w:sz w:val="28"/>
        </w:rPr>
        <w:t>
      Негiзгi проблемаларды талдау.</w:t>
      </w:r>
      <w:r>
        <w:br/>
      </w:r>
      <w:r>
        <w:rPr>
          <w:rFonts w:ascii="Times New Roman"/>
          <w:b w:val="false"/>
          <w:i w:val="false"/>
          <w:color w:val="000000"/>
          <w:sz w:val="28"/>
        </w:rPr>
        <w:t>
      Бүгiнгi таңда Қазақстан Республикасының толыққанды ғарыш инфрақұрылымы жоқ. Сондықтан ғарыш инфрақұрылымын құру мынадай мiндеттердiң толық кешенiн шешу жөнiндегi кешендi және жүйелi жұмыс жүргiзудi талап етедi:</w:t>
      </w:r>
      <w:r>
        <w:br/>
      </w:r>
      <w:r>
        <w:rPr>
          <w:rFonts w:ascii="Times New Roman"/>
          <w:b w:val="false"/>
          <w:i w:val="false"/>
          <w:color w:val="000000"/>
          <w:sz w:val="28"/>
        </w:rPr>
        <w:t>
</w:t>
      </w:r>
      <w:r>
        <w:rPr>
          <w:rFonts w:ascii="Times New Roman"/>
          <w:b w:val="false"/>
          <w:i w:val="false"/>
          <w:color w:val="000000"/>
          <w:sz w:val="28"/>
        </w:rPr>
        <w:t>
      1) ғарыш жүйелерiн құру, оның iшiнде ғарыш сегментiн құру;</w:t>
      </w:r>
      <w:r>
        <w:br/>
      </w:r>
      <w:r>
        <w:rPr>
          <w:rFonts w:ascii="Times New Roman"/>
          <w:b w:val="false"/>
          <w:i w:val="false"/>
          <w:color w:val="000000"/>
          <w:sz w:val="28"/>
        </w:rPr>
        <w:t>
</w:t>
      </w:r>
      <w:r>
        <w:rPr>
          <w:rFonts w:ascii="Times New Roman"/>
          <w:b w:val="false"/>
          <w:i w:val="false"/>
          <w:color w:val="000000"/>
          <w:sz w:val="28"/>
        </w:rPr>
        <w:t>
      2) толыққанды жерүстi ғарыш инфрақұрылымын құру, оның iшiнде:</w:t>
      </w:r>
      <w:r>
        <w:br/>
      </w:r>
      <w:r>
        <w:rPr>
          <w:rFonts w:ascii="Times New Roman"/>
          <w:b w:val="false"/>
          <w:i w:val="false"/>
          <w:color w:val="000000"/>
          <w:sz w:val="28"/>
        </w:rPr>
        <w:t>
      ғарыш техникаларын өндiру құралдарын жасау;</w:t>
      </w:r>
      <w:r>
        <w:br/>
      </w:r>
      <w:r>
        <w:rPr>
          <w:rFonts w:ascii="Times New Roman"/>
          <w:b w:val="false"/>
          <w:i w:val="false"/>
          <w:color w:val="000000"/>
          <w:sz w:val="28"/>
        </w:rPr>
        <w:t>
      ғарыш аппараттарын ғарышқа шығару құралдарын дамыту;</w:t>
      </w:r>
      <w:r>
        <w:br/>
      </w:r>
      <w:r>
        <w:rPr>
          <w:rFonts w:ascii="Times New Roman"/>
          <w:b w:val="false"/>
          <w:i w:val="false"/>
          <w:color w:val="000000"/>
          <w:sz w:val="28"/>
        </w:rPr>
        <w:t>
</w:t>
      </w:r>
      <w:r>
        <w:rPr>
          <w:rFonts w:ascii="Times New Roman"/>
          <w:b w:val="false"/>
          <w:i w:val="false"/>
          <w:color w:val="000000"/>
          <w:sz w:val="28"/>
        </w:rPr>
        <w:t>
      3) озық ғарыш технологияларының трансфертi және игерiлуi;</w:t>
      </w:r>
      <w:r>
        <w:br/>
      </w:r>
      <w:r>
        <w:rPr>
          <w:rFonts w:ascii="Times New Roman"/>
          <w:b w:val="false"/>
          <w:i w:val="false"/>
          <w:color w:val="000000"/>
          <w:sz w:val="28"/>
        </w:rPr>
        <w:t>
</w:t>
      </w:r>
      <w:r>
        <w:rPr>
          <w:rFonts w:ascii="Times New Roman"/>
          <w:b w:val="false"/>
          <w:i w:val="false"/>
          <w:color w:val="000000"/>
          <w:sz w:val="28"/>
        </w:rPr>
        <w:t>
      4) қазiргi заман ғарыш техникасын әзiрлеу және өндiру бойынша мамандарын даярлау.</w:t>
      </w:r>
      <w:r>
        <w:br/>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Әлемдiк ғарыш қызметiнiң жай-күйi мен үрдiстерi жаһандық экономикада жеке толыққанды нарықтың қалыптасқанын көрсетедi, ол әлемдiк жоғары технологиялар нарығының iрi және жылдам дамитын сегментi болып табылады.</w:t>
      </w:r>
      <w:r>
        <w:br/>
      </w:r>
      <w:r>
        <w:rPr>
          <w:rFonts w:ascii="Times New Roman"/>
          <w:b w:val="false"/>
          <w:i w:val="false"/>
          <w:color w:val="000000"/>
          <w:sz w:val="28"/>
        </w:rPr>
        <w:t>
</w:t>
      </w:r>
      <w:r>
        <w:rPr>
          <w:rFonts w:ascii="Times New Roman"/>
          <w:b w:val="false"/>
          <w:i w:val="false"/>
          <w:color w:val="000000"/>
          <w:sz w:val="28"/>
        </w:rPr>
        <w:t>
      2010 жылдың қорытындылары бойынша әлемдiк ғарыш нарығының бiрлескен көлемi 276,5 млрд. АҚШ долларын құрады, 2009 жылға қарағанда 7,7% - ға өсті, алайда пайдалы жүктің саны 111-ден 118-ге дейін өсті.</w:t>
      </w:r>
      <w:r>
        <w:br/>
      </w:r>
      <w:r>
        <w:rPr>
          <w:rFonts w:ascii="Times New Roman"/>
          <w:b w:val="false"/>
          <w:i w:val="false"/>
          <w:color w:val="000000"/>
          <w:sz w:val="28"/>
        </w:rPr>
        <w:t>
      Азаматтық және әскери ғарыш жобаларының үкiмет шығыстары 2009 жылға қарағанда 2010 жылда 2%-ға өстi және 71,5 млрд. АҚШ долларына жеттi.</w:t>
      </w:r>
      <w:r>
        <w:br/>
      </w:r>
      <w:r>
        <w:rPr>
          <w:rFonts w:ascii="Times New Roman"/>
          <w:b w:val="false"/>
          <w:i w:val="false"/>
          <w:color w:val="000000"/>
          <w:sz w:val="28"/>
        </w:rPr>
        <w:t>
</w:t>
      </w:r>
      <w:r>
        <w:rPr>
          <w:rFonts w:ascii="Times New Roman"/>
          <w:b w:val="false"/>
          <w:i w:val="false"/>
          <w:color w:val="000000"/>
          <w:sz w:val="28"/>
        </w:rPr>
        <w:t>
      "Байқоңыр" ғарыш айлағы табысты жұмыс iстеу үшiн, оның объектiлерiн дамытумен қатар, одан жүргiзiлетiн ұшыруларға тапсырыс санын көбейту үшiн жағдай жасау қажет. Мұндай жағдайдың бiрi ҒА өндiрiсiнiң өз жобалау-конструкторлық және технологиялық базасын құру болып табылады. ҒА құрастыру және сынау жөнiндегi Ғарыш аппараттарын құрастыру-сынау кешенiмен (ҒА ҚүСК) өз FT АКТБ құру алғашқы кезеңде Қазақстанның отандық спутниктердi құруға толыққанды қатысуын қамтамасыз етуге, ал кейiн спутник жүйелерiн дербес әзiрлеуiне және құруына мүмкiндiк бередi.</w:t>
      </w:r>
      <w:r>
        <w:br/>
      </w:r>
      <w:r>
        <w:rPr>
          <w:rFonts w:ascii="Times New Roman"/>
          <w:b w:val="false"/>
          <w:i w:val="false"/>
          <w:color w:val="000000"/>
          <w:sz w:val="28"/>
        </w:rPr>
        <w:t>
      Жоғарыда айтылғанды қорытындылай отырып, Қазақстанның ғарыш саласы дамуының әлсiз және күштi жақтарын айқындауға болады:</w:t>
      </w:r>
      <w:r>
        <w:br/>
      </w:r>
      <w:r>
        <w:rPr>
          <w:rFonts w:ascii="Times New Roman"/>
          <w:b w:val="false"/>
          <w:i w:val="false"/>
          <w:color w:val="000000"/>
          <w:sz w:val="28"/>
        </w:rPr>
        <w:t>
      Күштi жақтары:</w:t>
      </w:r>
      <w:r>
        <w:br/>
      </w:r>
      <w:r>
        <w:rPr>
          <w:rFonts w:ascii="Times New Roman"/>
          <w:b w:val="false"/>
          <w:i w:val="false"/>
          <w:color w:val="000000"/>
          <w:sz w:val="28"/>
        </w:rPr>
        <w:t>
      жалпы iске қосулар саны жағынан, сондай-ақ коммерциялық iске қосулар саны бойынша да бiрiншi орын алатын, әлемдегi ең iрi және белсендi "Байқоңыр" ғарыш айлағының меншiкте болуы;</w:t>
      </w:r>
      <w:r>
        <w:br/>
      </w:r>
      <w:r>
        <w:rPr>
          <w:rFonts w:ascii="Times New Roman"/>
          <w:b w:val="false"/>
          <w:i w:val="false"/>
          <w:color w:val="000000"/>
          <w:sz w:val="28"/>
        </w:rPr>
        <w:t>
      ел экономикасының ғарыш қызметтерiне iшкi қажеттiлiгi;</w:t>
      </w:r>
      <w:r>
        <w:br/>
      </w:r>
      <w:r>
        <w:rPr>
          <w:rFonts w:ascii="Times New Roman"/>
          <w:b w:val="false"/>
          <w:i w:val="false"/>
          <w:color w:val="000000"/>
          <w:sz w:val="28"/>
        </w:rPr>
        <w:t>
      ғарыш қызметiнiң дамуын мемлекеттiк қолдау.</w:t>
      </w:r>
      <w:r>
        <w:br/>
      </w:r>
      <w:r>
        <w:rPr>
          <w:rFonts w:ascii="Times New Roman"/>
          <w:b w:val="false"/>
          <w:i w:val="false"/>
          <w:color w:val="000000"/>
          <w:sz w:val="28"/>
        </w:rPr>
        <w:t>
      Әлсiз жақтары:</w:t>
      </w:r>
      <w:r>
        <w:br/>
      </w:r>
      <w:r>
        <w:rPr>
          <w:rFonts w:ascii="Times New Roman"/>
          <w:b w:val="false"/>
          <w:i w:val="false"/>
          <w:color w:val="000000"/>
          <w:sz w:val="28"/>
        </w:rPr>
        <w:t>
      "Байқоңыр" ғарыш айлағының негiзгi құрал-жабдығының моральды және табиғи тозуы, оның салдарынан таяудағы 10 жылда ғарыш айлағының қазiргi объектiлерi өз ресурстарын тауысады;</w:t>
      </w:r>
      <w:r>
        <w:br/>
      </w:r>
      <w:r>
        <w:rPr>
          <w:rFonts w:ascii="Times New Roman"/>
          <w:b w:val="false"/>
          <w:i w:val="false"/>
          <w:color w:val="000000"/>
          <w:sz w:val="28"/>
        </w:rPr>
        <w:t>
      "Байқоңыр" ғарыш айлағының жалгерлiк ақысы, оның негiзгi құралдарын қалпына келтiруге емес, ағымдағы тұтынуға бағытталады;</w:t>
      </w:r>
      <w:r>
        <w:br/>
      </w:r>
      <w:r>
        <w:rPr>
          <w:rFonts w:ascii="Times New Roman"/>
          <w:b w:val="false"/>
          <w:i w:val="false"/>
          <w:color w:val="000000"/>
          <w:sz w:val="28"/>
        </w:rPr>
        <w:t>
      ғарыш техникасын әзiрлеудiң практикалық тәжiрибесi, машықтары мен бiлiмi бар мамандардың жетiспеуi.</w:t>
      </w:r>
    </w:p>
    <w:bookmarkEnd w:id="5"/>
    <w:bookmarkStart w:name="z23" w:id="6"/>
    <w:p>
      <w:pPr>
        <w:spacing w:after="0"/>
        <w:ind w:left="0"/>
        <w:jc w:val="both"/>
      </w:pPr>
      <w:r>
        <w:rPr>
          <w:rFonts w:ascii="Times New Roman"/>
          <w:b w:val="false"/>
          <w:i w:val="false"/>
          <w:color w:val="000000"/>
          <w:sz w:val="28"/>
        </w:rPr>
        <w:t>       
2-стратегиялық бағыт. Ғарыш саласындағы ғылыми және ғылыми-технологиялық базаны дамыту.</w:t>
      </w:r>
      <w:r>
        <w:br/>
      </w:r>
      <w:r>
        <w:rPr>
          <w:rFonts w:ascii="Times New Roman"/>
          <w:b w:val="false"/>
          <w:i w:val="false"/>
          <w:color w:val="000000"/>
          <w:sz w:val="28"/>
        </w:rPr>
        <w:t>
      Реттелетiн саланы немесе қызмет аясын дамытудың негiзгi параметрлерi.</w:t>
      </w:r>
      <w:r>
        <w:br/>
      </w:r>
      <w:r>
        <w:rPr>
          <w:rFonts w:ascii="Times New Roman"/>
          <w:b w:val="false"/>
          <w:i w:val="false"/>
          <w:color w:val="000000"/>
          <w:sz w:val="28"/>
        </w:rPr>
        <w:t>
      Қазақстандағы ғарыштық зерттеулер бұрынғы КСРО бiрыңғай ғылыми жүйесiнен өз бастамасын алады.</w:t>
      </w:r>
      <w:r>
        <w:br/>
      </w:r>
      <w:r>
        <w:rPr>
          <w:rFonts w:ascii="Times New Roman"/>
          <w:b w:val="false"/>
          <w:i w:val="false"/>
          <w:color w:val="000000"/>
          <w:sz w:val="28"/>
        </w:rPr>
        <w:t>
</w:t>
      </w:r>
      <w:r>
        <w:rPr>
          <w:rFonts w:ascii="Times New Roman"/>
          <w:b w:val="false"/>
          <w:i w:val="false"/>
          <w:color w:val="000000"/>
          <w:sz w:val="28"/>
        </w:rPr>
        <w:t>
      В.Г. Фесенков атындағы астрофизикалық институт және Ионосфера институты алыс және жақын ғарышты әлемдiк деңгейде зерттеудi қамтамасыз еттi. Мәселен, Астрофизикалық институтта Жердiң жасанды жерсерiктерiн (ЖЖЖ) қадағалау зертханасы жұмыс iстедi, ол КСРО ғарыш кеңiстiгiн бақылау қызметiнiң жұмыстарын жүргiзетiн. Ионосфера институтында "Орбита" радиополигоны жұмыс iстедi, онда ғарыш аппараттарынан қабылданатын, радиодабылдардың сипаттамасылары өзгертiлетiн және ионосфераның әрi навигациялық мiндеттердегi ионосфералық ортаның әсерiн есептеу үлгiлерi жасалатын.</w:t>
      </w:r>
      <w:r>
        <w:br/>
      </w:r>
      <w:r>
        <w:rPr>
          <w:rFonts w:ascii="Times New Roman"/>
          <w:b w:val="false"/>
          <w:i w:val="false"/>
          <w:color w:val="000000"/>
          <w:sz w:val="28"/>
        </w:rPr>
        <w:t>
</w:t>
      </w:r>
      <w:r>
        <w:rPr>
          <w:rFonts w:ascii="Times New Roman"/>
          <w:b w:val="false"/>
          <w:i w:val="false"/>
          <w:color w:val="000000"/>
          <w:sz w:val="28"/>
        </w:rPr>
        <w:t>
      1991 жылдан бастап Қазақстанда ұшқыш басқаратын ұшулармен байланысты ғарыштық зерттеулер дами бастады. Жердi қашықтықтан зондтау, ғарыштық материалтану саласында iргелi және қолданбалы зерттеулер жүргiзуге бағытталған Ғарыштық зерттеулер институты ұйымдастырылды. Институт қазақстандық ғарышкерлердiң ұшқыштар басқаратын ұшулары үшiн Қазақстан Республикасының ғылыми зерттеулер мен эксперименттер бағдарламаларын әзiрлеу және iске асыру жөнiндегi бас ұйымы болды.</w:t>
      </w:r>
      <w:r>
        <w:br/>
      </w:r>
      <w:r>
        <w:rPr>
          <w:rFonts w:ascii="Times New Roman"/>
          <w:b w:val="false"/>
          <w:i w:val="false"/>
          <w:color w:val="000000"/>
          <w:sz w:val="28"/>
        </w:rPr>
        <w:t>
</w:t>
      </w:r>
      <w:r>
        <w:rPr>
          <w:rFonts w:ascii="Times New Roman"/>
          <w:b w:val="false"/>
          <w:i w:val="false"/>
          <w:color w:val="000000"/>
          <w:sz w:val="28"/>
        </w:rPr>
        <w:t>
      "Мир" орбиталық кешенiнiң (ОК) және Халықаралық ғарыш станциясының (XFC) бортында ғылыми зерттеулер мен эксперименттер бағдарламалары табысты орындалды. Мәселен, 1991 жылы "Мир" ОК-да Т.О.Әубәкiровтiң ұшуы кезiнде ҚазСРО ҒA бес институтының қатысуымен бес ғарыштық эксперимент орындалды; 1994 жылы Т.А. Мұсабаевтың бiрiншi ұшу уақытында – Қазақстан Республикасы Ұлттық ғылым академиясының оннан астам институтының қатысуымен сегiз эксперимент орындалды, 1998 жылы Т.А. Мұсабаевтың екiншi ұшуында – 20-дан астам ұйымның ғалымдары мен мамандарының қатысуымен 23 кешендi эксперимент орындалды. 2001 жылы Т.А. Мұсабаевтың үшiншi ұшу уақытында Қазақстан алғашқылардың бiрi болып XFC бортында ғылыми зерттеулер мен эксперименттер бағдарламасын iске асырды.</w:t>
      </w:r>
      <w:r>
        <w:br/>
      </w:r>
      <w:r>
        <w:rPr>
          <w:rFonts w:ascii="Times New Roman"/>
          <w:b w:val="false"/>
          <w:i w:val="false"/>
          <w:color w:val="000000"/>
          <w:sz w:val="28"/>
        </w:rPr>
        <w:t>
</w:t>
      </w:r>
      <w:r>
        <w:rPr>
          <w:rFonts w:ascii="Times New Roman"/>
          <w:b w:val="false"/>
          <w:i w:val="false"/>
          <w:color w:val="000000"/>
          <w:sz w:val="28"/>
        </w:rPr>
        <w:t>
      Ғылыми-техникалық әлеуеттi шоғырландыру және ғарыштық техника мен технологиялар саласында iргелi және қолданбалы зерттеулер жүргiзу мақсатында Қазақстан Республикасы Үкiметiнiң каулысымен "Ұлттық ғарыштық зерттеулер мен технологиялар орталығы" акционерлiк қоғамы ("ҰҒЗТО" АҚ) құрылды.</w:t>
      </w:r>
      <w:r>
        <w:br/>
      </w:r>
      <w:r>
        <w:rPr>
          <w:rFonts w:ascii="Times New Roman"/>
          <w:b w:val="false"/>
          <w:i w:val="false"/>
          <w:color w:val="000000"/>
          <w:sz w:val="28"/>
        </w:rPr>
        <w:t>
</w:t>
      </w:r>
      <w:r>
        <w:rPr>
          <w:rFonts w:ascii="Times New Roman"/>
          <w:b w:val="false"/>
          <w:i w:val="false"/>
          <w:color w:val="000000"/>
          <w:sz w:val="28"/>
        </w:rPr>
        <w:t>
      "ҰҒЗТО" АҚ "2005-2007 жылдарға арналған Қазақстан Республикасында ғарыш қызметiн дамыту" мемлекеттiк бағдарламасы, "2008-2010 жылдарға арналған ғарыш қызметi саласындағы қолданбалы ғылыми зерттеулер" РББ бойынша зерттеулер жүргiздi.</w:t>
      </w:r>
      <w:r>
        <w:br/>
      </w:r>
      <w:r>
        <w:rPr>
          <w:rFonts w:ascii="Times New Roman"/>
          <w:b w:val="false"/>
          <w:i w:val="false"/>
          <w:color w:val="000000"/>
          <w:sz w:val="28"/>
        </w:rPr>
        <w:t>
</w:t>
      </w:r>
      <w:r>
        <w:rPr>
          <w:rFonts w:ascii="Times New Roman"/>
          <w:b w:val="false"/>
          <w:i w:val="false"/>
          <w:color w:val="000000"/>
          <w:sz w:val="28"/>
        </w:rPr>
        <w:t>
      Қазiргi уақытта "ҰҒЗТО" АҚ-тың дамыған ғылыми-эксперименттiк базасы бар. Атап айтқанда, В.Г. Фесенков атындағы астрофизикалық институттың биiк таулы Тянь-Шань астрофизикалық обсерваториясы, Астрофизикалық зерттеулер обсерваториясы және Ассы обсерваториясы бар. Ионосфера институтының "Орбита" радиополигоны және "Космостанция" экспедициялық базасы бар. Ғарыштық зерттеулер институтының Ғарыштык ақпарат қабылдау орталығы және Ғарыштық мониторинг орталығы бар.</w:t>
      </w:r>
      <w:r>
        <w:br/>
      </w:r>
      <w:r>
        <w:rPr>
          <w:rFonts w:ascii="Times New Roman"/>
          <w:b w:val="false"/>
          <w:i w:val="false"/>
          <w:color w:val="000000"/>
          <w:sz w:val="28"/>
        </w:rPr>
        <w:t>
</w:t>
      </w:r>
      <w:r>
        <w:rPr>
          <w:rFonts w:ascii="Times New Roman"/>
          <w:b w:val="false"/>
          <w:i w:val="false"/>
          <w:color w:val="000000"/>
          <w:sz w:val="28"/>
        </w:rPr>
        <w:t>
      Аспан механикасы, деформацияланатын қатты дене механикасы, машиналар мен механизмдер теориясы, сұйықтар мен газдар механикасы саласындағы қазақстандық ғылыми мектептердiң ғарыштық техникасын құрумен байланысты iргелi және қолданбалы зерттеулер саласында үлкен әлеуетi бар.</w:t>
      </w:r>
      <w:r>
        <w:br/>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Ғарыш саласының ғылыми және ғылыми-технологиялық базасы дамуының негiзгi проблемалары бұрын Қазақстанда ғарыштық техниканы жасаумен тiкелей қатысты ғылыми зерттеулер жүргiзiлмегендiгiмен байланысты болып отыр. Жоғарыда аталған елеулi ғылыми әлеует негiзгi iргелi ғылыми зерттеулерге жатады, ал қолданбалы ғылыми зерттеулерге Жердi қашықтықтан зондтау саласы бөлiгiндегi зерттеулер ғана жатады.</w:t>
      </w:r>
      <w:r>
        <w:br/>
      </w:r>
      <w:r>
        <w:rPr>
          <w:rFonts w:ascii="Times New Roman"/>
          <w:b w:val="false"/>
          <w:i w:val="false"/>
          <w:color w:val="000000"/>
          <w:sz w:val="28"/>
        </w:rPr>
        <w:t>
      Сондықтан, бүгiнгi таңда мынадай бағыттар бойынша қолданбалы ғылыми зерттеулердi дамытудың өте өзектi мiндетi болып табылады:</w:t>
      </w:r>
      <w:r>
        <w:br/>
      </w:r>
      <w:r>
        <w:rPr>
          <w:rFonts w:ascii="Times New Roman"/>
          <w:b w:val="false"/>
          <w:i w:val="false"/>
          <w:color w:val="000000"/>
          <w:sz w:val="28"/>
        </w:rPr>
        <w:t>
      ғарыш саласын технологиялық дамытудың алдағы бағыттарын белгiлеу, ғылыми-техникалық басымдықтарды және негiзгi технологияларды негiздеу бойынша жүйелi зерттеулер жүргiзу;</w:t>
      </w:r>
      <w:r>
        <w:br/>
      </w:r>
      <w:r>
        <w:rPr>
          <w:rFonts w:ascii="Times New Roman"/>
          <w:b w:val="false"/>
          <w:i w:val="false"/>
          <w:color w:val="000000"/>
          <w:sz w:val="28"/>
        </w:rPr>
        <w:t>
      ғарыш техникасының, технологиясының жаңа үлгiлерiн құру, ғылымның, техниканың, өндiрiстiң түрлi салаларында ғарыш технологияларын қолдану жөнiнде ғылыми-зерттеу және эксперименттiк жұмыстар жүргiзу;</w:t>
      </w:r>
      <w:r>
        <w:br/>
      </w:r>
      <w:r>
        <w:rPr>
          <w:rFonts w:ascii="Times New Roman"/>
          <w:b w:val="false"/>
          <w:i w:val="false"/>
          <w:color w:val="000000"/>
          <w:sz w:val="28"/>
        </w:rPr>
        <w:t>
      ғарыш қызметi саласындағы техникалық реттеу жүйесiнiң ғылыми-әдiстемелiк қамтамасыз етуiн әзiрлеу.</w:t>
      </w:r>
      <w:r>
        <w:br/>
      </w:r>
      <w:r>
        <w:rPr>
          <w:rFonts w:ascii="Times New Roman"/>
          <w:b w:val="false"/>
          <w:i w:val="false"/>
          <w:color w:val="000000"/>
          <w:sz w:val="28"/>
        </w:rPr>
        <w:t>
</w:t>
      </w:r>
      <w:r>
        <w:rPr>
          <w:rFonts w:ascii="Times New Roman"/>
          <w:b w:val="false"/>
          <w:i w:val="false"/>
          <w:color w:val="000000"/>
          <w:sz w:val="28"/>
        </w:rPr>
        <w:t>
      Бұдан басқа, ғылыми ұйымдардың зерттеу жабдықтары едәуiр моральдi және табиғи деңгейде ескiрген, жаңартуды және жаңғыртуды қажет етедi. Қолданбалы ғылыми зерттеулердiң жаңа бағыттары бойынша тиiстi зертханаларды құру және қазiргi заманғы жабдықпен қамтамасыз ету қажет. Тиiсiнше бұл жұмыс осы сала мамандарын даярлауды талап етедi.</w:t>
      </w:r>
      <w:r>
        <w:br/>
      </w:r>
      <w:r>
        <w:rPr>
          <w:rFonts w:ascii="Times New Roman"/>
          <w:b w:val="false"/>
          <w:i w:val="false"/>
          <w:color w:val="000000"/>
          <w:sz w:val="28"/>
        </w:rPr>
        <w:t>
      Сыртқы және iшкi негiзгi факторларды талдау.</w:t>
      </w:r>
      <w:r>
        <w:br/>
      </w:r>
      <w:r>
        <w:rPr>
          <w:rFonts w:ascii="Times New Roman"/>
          <w:b w:val="false"/>
          <w:i w:val="false"/>
          <w:color w:val="000000"/>
          <w:sz w:val="28"/>
        </w:rPr>
        <w:t>
      Ғарыш қызметiнiң әлемдiк тәжiрибесiнде минималды құрылым белгiленген, ол ғарыш саласының негiзi бола алады және өзара байланысқан буындардың бiрыңғай технологиялық тiзбегi болады:</w:t>
      </w:r>
      <w:r>
        <w:br/>
      </w:r>
      <w:r>
        <w:rPr>
          <w:rFonts w:ascii="Times New Roman"/>
          <w:b w:val="false"/>
          <w:i w:val="false"/>
          <w:color w:val="000000"/>
          <w:sz w:val="28"/>
        </w:rPr>
        <w:t>
</w:t>
      </w:r>
      <w:r>
        <w:rPr>
          <w:rFonts w:ascii="Times New Roman"/>
          <w:b w:val="false"/>
          <w:i w:val="false"/>
          <w:color w:val="000000"/>
          <w:sz w:val="28"/>
        </w:rPr>
        <w:t>
      1) ғылыми және ғылыми – технологиялық база;</w:t>
      </w:r>
      <w:r>
        <w:br/>
      </w:r>
      <w:r>
        <w:rPr>
          <w:rFonts w:ascii="Times New Roman"/>
          <w:b w:val="false"/>
          <w:i w:val="false"/>
          <w:color w:val="000000"/>
          <w:sz w:val="28"/>
        </w:rPr>
        <w:t>
</w:t>
      </w:r>
      <w:r>
        <w:rPr>
          <w:rFonts w:ascii="Times New Roman"/>
          <w:b w:val="false"/>
          <w:i w:val="false"/>
          <w:color w:val="000000"/>
          <w:sz w:val="28"/>
        </w:rPr>
        <w:t>
      2) жобалау-конструкторлық және өндiрiстiк база;</w:t>
      </w:r>
      <w:r>
        <w:br/>
      </w:r>
      <w:r>
        <w:rPr>
          <w:rFonts w:ascii="Times New Roman"/>
          <w:b w:val="false"/>
          <w:i w:val="false"/>
          <w:color w:val="000000"/>
          <w:sz w:val="28"/>
        </w:rPr>
        <w:t>
</w:t>
      </w:r>
      <w:r>
        <w:rPr>
          <w:rFonts w:ascii="Times New Roman"/>
          <w:b w:val="false"/>
          <w:i w:val="false"/>
          <w:color w:val="000000"/>
          <w:sz w:val="28"/>
        </w:rPr>
        <w:t>
      3) ғарышқа шығару құралдары және ҒА жерүстi басқару құралдары;</w:t>
      </w:r>
      <w:r>
        <w:br/>
      </w:r>
      <w:r>
        <w:rPr>
          <w:rFonts w:ascii="Times New Roman"/>
          <w:b w:val="false"/>
          <w:i w:val="false"/>
          <w:color w:val="000000"/>
          <w:sz w:val="28"/>
        </w:rPr>
        <w:t>
</w:t>
      </w:r>
      <w:r>
        <w:rPr>
          <w:rFonts w:ascii="Times New Roman"/>
          <w:b w:val="false"/>
          <w:i w:val="false"/>
          <w:color w:val="000000"/>
          <w:sz w:val="28"/>
        </w:rPr>
        <w:t>
      4) ғарыштық қызметтер операторларының желiсi.</w:t>
      </w:r>
      <w:r>
        <w:br/>
      </w:r>
      <w:r>
        <w:rPr>
          <w:rFonts w:ascii="Times New Roman"/>
          <w:b w:val="false"/>
          <w:i w:val="false"/>
          <w:color w:val="000000"/>
          <w:sz w:val="28"/>
        </w:rPr>
        <w:t>
      "Байқоңыр" ғарыш айлағының жалға берiлген өндiрiстiк-техникалық базасын қоспағанда, бiздiң республикамыздағы ғарыш саласының екiншi, үшiншi және төртiншi буындары ғарыш бағдарламаларының шеңберiнде жаңа ғана құрыла басталды. Сондықтан бүгiнгi таңда республикада негiзгi қозғалтушы күш ғарыш саласының көрсетiлген буындарының бiрiншiсi ғана болып табылады.</w:t>
      </w:r>
      <w:r>
        <w:br/>
      </w:r>
      <w:r>
        <w:rPr>
          <w:rFonts w:ascii="Times New Roman"/>
          <w:b w:val="false"/>
          <w:i w:val="false"/>
          <w:color w:val="000000"/>
          <w:sz w:val="28"/>
        </w:rPr>
        <w:t>
</w:t>
      </w:r>
      <w:r>
        <w:rPr>
          <w:rFonts w:ascii="Times New Roman"/>
          <w:b w:val="false"/>
          <w:i w:val="false"/>
          <w:color w:val="000000"/>
          <w:sz w:val="28"/>
        </w:rPr>
        <w:t>
      Бұл ғылыми және ғылыми-технологиялық базаның ролiн бағалау әлемдiк ғарыштық державалардың ғарыш қызметi дамуының тарихи тәжiрибесi мен заңдылықтарына толық сәйкес келедi, әрi барлық салалардың iшiнде ғарыш саласы ғылымды ең қажетсiнетiн және жоғары технологиялық болуымен байланысты болып табылады. Ғылыми және ғылыми-технологиялық базаның дамуы ғылымды дамыту мiндеттерiн және жоғары технологиялар мiндеттерiн бiр уақытта шешуге мүмкiндiк бередi, сондықтан түрлi мемлекеттердiң ғарыш бағдарламаларында ғылыми зерттеулер жүргiзуге баса назар аударылады.</w:t>
      </w:r>
      <w:r>
        <w:br/>
      </w:r>
      <w:r>
        <w:rPr>
          <w:rFonts w:ascii="Times New Roman"/>
          <w:b w:val="false"/>
          <w:i w:val="false"/>
          <w:color w:val="000000"/>
          <w:sz w:val="28"/>
        </w:rPr>
        <w:t>
</w:t>
      </w:r>
      <w:r>
        <w:rPr>
          <w:rFonts w:ascii="Times New Roman"/>
          <w:b w:val="false"/>
          <w:i w:val="false"/>
          <w:color w:val="000000"/>
          <w:sz w:val="28"/>
        </w:rPr>
        <w:t>
      Бүгiнгi таңда ғарышты тиiмдi игеру жақын және алыс ғарыш физикасы, радиоэлектроника және байланыс, материалтану, ғарыштық аспаптар жасау, Жердi қашықтықтан зондтау сияқты салаларда iргелi және қолданбалы зерттеулердiң айрықша дамуын талап ететiндiгi баршаға аян.</w:t>
      </w:r>
      <w:r>
        <w:br/>
      </w:r>
      <w:r>
        <w:rPr>
          <w:rFonts w:ascii="Times New Roman"/>
          <w:b w:val="false"/>
          <w:i w:val="false"/>
          <w:color w:val="000000"/>
          <w:sz w:val="28"/>
        </w:rPr>
        <w:t>
</w:t>
      </w:r>
      <w:r>
        <w:rPr>
          <w:rFonts w:ascii="Times New Roman"/>
          <w:b w:val="false"/>
          <w:i w:val="false"/>
          <w:color w:val="000000"/>
          <w:sz w:val="28"/>
        </w:rPr>
        <w:t>
      Жоғарыда айтылғанға орай, республикадағы ғарыш саласы дамуының алғашқы сатысындағы қазiргi жағдайда, ғарыштық техника мен технологияларды құру жөнiндегi барлық жобаларды күштi ғылыми сүйемелдеумен қамтамасыз ету аса қажет.</w:t>
      </w:r>
      <w:r>
        <w:br/>
      </w:r>
      <w:r>
        <w:rPr>
          <w:rFonts w:ascii="Times New Roman"/>
          <w:b w:val="false"/>
          <w:i w:val="false"/>
          <w:color w:val="000000"/>
          <w:sz w:val="28"/>
        </w:rPr>
        <w:t>
</w:t>
      </w:r>
      <w:r>
        <w:rPr>
          <w:rFonts w:ascii="Times New Roman"/>
          <w:b w:val="false"/>
          <w:i w:val="false"/>
          <w:color w:val="000000"/>
          <w:sz w:val="28"/>
        </w:rPr>
        <w:t>
      Ғылыми және ғылыми-технологиялық базаның дамуының мақсаттары мен мiндеттерi ғарыш техникасының ғылыми зерттеулерiнiң, әзiрлемелерiнiң, сынаулары мен өндiрiсiнiң тұтас жүйесiн қалыптастыру қажеттiгiмен белгiленедi. Бұл ғылыми және қазiргi жетiстiктер негiзiнде түрлi үлгiдегi FA құруды және ұшыруды, соңғы тұтынушылардың ғарыштық жүйелердi пайдалануының аппараттық-бағдарламалық құралдарын құруды қамтамасыз етуге, сондай-ақ ғарыш қызметiнiң технологиялық дамуының басым бағыттары бойынша Қазақстанның динамикалық жылжуын қамтамасыз етуге мүмкiндiк бередi.</w:t>
      </w:r>
    </w:p>
    <w:bookmarkEnd w:id="6"/>
    <w:bookmarkStart w:name="z41" w:id="7"/>
    <w:p>
      <w:pPr>
        <w:spacing w:after="0"/>
        <w:ind w:left="0"/>
        <w:jc w:val="both"/>
      </w:pPr>
      <w:r>
        <w:rPr>
          <w:rFonts w:ascii="Times New Roman"/>
          <w:b w:val="false"/>
          <w:i w:val="false"/>
          <w:color w:val="000000"/>
          <w:sz w:val="28"/>
        </w:rPr>
        <w:t>
</w:t>
      </w:r>
      <w:r>
        <w:rPr>
          <w:rFonts w:ascii="Times New Roman"/>
          <w:b/>
          <w:i w:val="false"/>
          <w:color w:val="000000"/>
          <w:sz w:val="28"/>
        </w:rPr>
        <w:t>3-бөлiм. Стратегиялық бағыттар, мақсаттар, мiндеттер, нысаналы индикаторлар, iс-шаралар және нәтижелер көрсеткiштерi</w:t>
      </w:r>
    </w:p>
    <w:bookmarkEnd w:id="7"/>
    <w:bookmarkStart w:name="z42" w:id="8"/>
    <w:p>
      <w:pPr>
        <w:spacing w:after="0"/>
        <w:ind w:left="0"/>
        <w:jc w:val="both"/>
      </w:pPr>
      <w:r>
        <w:rPr>
          <w:rFonts w:ascii="Times New Roman"/>
          <w:b w:val="false"/>
          <w:i w:val="false"/>
          <w:color w:val="000000"/>
          <w:sz w:val="28"/>
        </w:rPr>
        <w:t>
</w:t>
      </w:r>
      <w:r>
        <w:rPr>
          <w:rFonts w:ascii="Times New Roman"/>
          <w:b/>
          <w:i w:val="false"/>
          <w:color w:val="000000"/>
          <w:sz w:val="28"/>
        </w:rPr>
        <w:t>3.1. Стратегиялық бағыттар, мақсаттар, мiндеттер, нысаналы индикаторлар, iс-шаралар және нәтижелер көрсеткiштерi</w:t>
      </w:r>
    </w:p>
    <w:bookmarkEnd w:id="8"/>
    <w:bookmarkStart w:name="z43" w:id="9"/>
    <w:p>
      <w:pPr>
        <w:spacing w:after="0"/>
        <w:ind w:left="0"/>
        <w:jc w:val="both"/>
      </w:pPr>
      <w:r>
        <w:rPr>
          <w:rFonts w:ascii="Times New Roman"/>
          <w:b w:val="false"/>
          <w:i w:val="false"/>
          <w:color w:val="000000"/>
          <w:sz w:val="28"/>
        </w:rPr>
        <w:t>
</w:t>
      </w:r>
      <w:r>
        <w:rPr>
          <w:rFonts w:ascii="Times New Roman"/>
          <w:b w:val="false"/>
          <w:i/>
          <w:color w:val="000000"/>
          <w:sz w:val="28"/>
        </w:rPr>
        <w:t xml:space="preserve">1-стратегиялық бағыт. </w:t>
      </w:r>
      <w:r>
        <w:rPr>
          <w:rFonts w:ascii="Times New Roman"/>
          <w:b w:val="false"/>
          <w:i w:val="false"/>
          <w:color w:val="000000"/>
          <w:sz w:val="28"/>
        </w:rPr>
        <w:t>Ғарыш инфрақұрылымын құру және дамыту</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1-мақсат. </w:t>
      </w:r>
      <w:r>
        <w:rPr>
          <w:rFonts w:ascii="Times New Roman"/>
          <w:b w:val="false"/>
          <w:i w:val="false"/>
          <w:color w:val="000000"/>
          <w:sz w:val="28"/>
        </w:rPr>
        <w:t>Экономика мен қоғамның ғарыш құралдары мен қызметтерiне өсiп келе жатқан қажеттiлiктердi қанағаттандыру</w:t>
      </w:r>
      <w:r>
        <w:br/>
      </w:r>
      <w:r>
        <w:rPr>
          <w:rFonts w:ascii="Times New Roman"/>
          <w:b w:val="false"/>
          <w:i w:val="false"/>
          <w:color w:val="000000"/>
          <w:sz w:val="28"/>
        </w:rPr>
        <w:t>
</w:t>
      </w:r>
      <w:r>
        <w:rPr>
          <w:rFonts w:ascii="Times New Roman"/>
          <w:b w:val="false"/>
          <w:i/>
          <w:color w:val="000000"/>
          <w:sz w:val="28"/>
        </w:rPr>
        <w:t>Осы мақсатта жетуге бағытталған бюджеттiк бағдарламалардың кодтары.</w:t>
      </w:r>
      <w:r>
        <w:br/>
      </w:r>
      <w:r>
        <w:rPr>
          <w:rFonts w:ascii="Times New Roman"/>
          <w:b w:val="false"/>
          <w:i w:val="false"/>
          <w:color w:val="000000"/>
          <w:sz w:val="28"/>
        </w:rPr>
        <w:t>
ББ 005; ББ 009; ББ 011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853"/>
        <w:gridCol w:w="1273"/>
        <w:gridCol w:w="933"/>
        <w:gridCol w:w="1053"/>
        <w:gridCol w:w="1053"/>
        <w:gridCol w:w="933"/>
        <w:gridCol w:w="853"/>
        <w:gridCol w:w="853"/>
        <w:gridCol w:w="105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(жетiстiктiң соңғы мерзiмiн (кезеңiн) көрсете отырып)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Тiркелген спутниктiк байланыс арналарында елiмiздiң қажеттiлiгiн қанағаттандыру деңгейi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"ҰҒ3TO" АҚ есебi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дәлдiктi спутниктiк навигация қызмет көрсетуiндегi елiмiздiң қажеттiлiгiн қанағаттандыру деңгейi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ҚР аумағын жабу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Тұтынушыларға берiлетiн ғарыш деректерiнiң жалпы санындағы қазақстандық ЖҚЗ ҒЖ деректерiнiң үлесi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қабылдайтын шешімдерінің айқындылығы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55"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қызметiнiң тауарлары, жұмыстары және қызмет көрсетулерi жалпы қосылған құнының көлемi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 ақпараты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млрд.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қызметiндегi тауарлардың, жұмыстардың және қызметтердiң экспорт көлемi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 ақпараты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млрд.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1.1.1-мiндет. Ғарыш байланыс жүйесiн құру</w:t>
            </w:r>
          </w:p>
        </w:tc>
      </w:tr>
      <w:tr>
        <w:trPr>
          <w:trHeight w:val="27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байланыс жүйесiнің ҒА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"ҰҒЗТО" АҚ есебi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"KazSat-2" байланыс және хабар тарату ғарыш аппаратын (ҒА) штаттық пайдалануға енгiзу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"KazSat-2" ҒА сақтандыру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"KazSat-3" ҒА құрастыру және ұшыру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"KazSat-3" ҒА штаттық пайдалануға енгiзу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"KazSat-3" ҒА сақтандыру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Резервтiк жерүстi басқару кешенiн пайдалануға енгiзу (РЖБК)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Жерүстi басқару кешенiн және РЖБК сақтандыру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1.1.2-мiндет. Қазақстан Республикасының жердi қашықтықтан зондтаудың ғарыш жүйесiн құру</w:t>
            </w:r>
          </w:p>
        </w:tc>
      </w:tr>
      <w:tr>
        <w:trPr>
          <w:trHeight w:val="27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ғарыш жүйесiнiң ҒА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 шешiмдi оптикалық спутниктi жасау және ұшыру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шешiмдi оптикалық спутниктi штаттық пайдалануға енгiзу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Жоғары шешiмдi оптикалық спутниктi жасау және ұшыру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шешiмдi оптикалық спутниктi штаттық пайдалануға енгiзу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ЖҚЗ ғарыш жүйесiнiң жерүстi кешенін салу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ЖҚЗ ғарыш жүйесінің жерүстi кешенiн пайдалануға енгiзу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1.1.3-мiндет. Ғылыми-техникалық ғарыш жүйесін құру</w:t>
            </w:r>
          </w:p>
        </w:tc>
      </w:tr>
      <w:tr>
        <w:trPr>
          <w:trHeight w:val="135"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ғарыш жүйесінің ҒА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ғарыш жүйесін құруға ТЭС жасау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ҒА және оның жерүстi кешенін құру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1.1.4-мiндет. Жерүстi ғарыш инфрақұрылымын құру</w:t>
            </w:r>
          </w:p>
        </w:tc>
      </w:tr>
      <w:tr>
        <w:trPr>
          <w:trHeight w:val="135"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енгізілген жерүстi ғарыш инфраструктура объектілердің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АКТБ техникалық кешенін салу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АКТБ техникалық кешенін пайдалануға енгiзу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 Құрастыру-сынау кешенiнің ғимаратын салу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 Құрастыру-сынау кешенiн пайдалануға енгiзу (ҒА ҚұСК)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Жоғары дәлдiктi спутниктiк навигациясының (ЖДСН) жерүстi инфраструктура орталығының ғимаратын салу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ЖДСН жерүстi инфрақұрылымын пайдалануға енгiзу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 w:id="10"/>
    <w:p>
      <w:pPr>
        <w:spacing w:after="0"/>
        <w:ind w:left="0"/>
        <w:jc w:val="both"/>
      </w:pPr>
      <w:r>
        <w:rPr>
          <w:rFonts w:ascii="Times New Roman"/>
          <w:b w:val="false"/>
          <w:i w:val="false"/>
          <w:color w:val="000000"/>
          <w:sz w:val="28"/>
        </w:rPr>
        <w:t>
</w:t>
      </w:r>
      <w:r>
        <w:rPr>
          <w:rFonts w:ascii="Times New Roman"/>
          <w:b w:val="false"/>
          <w:i/>
          <w:color w:val="000000"/>
          <w:sz w:val="28"/>
        </w:rPr>
        <w:t xml:space="preserve">1.2.-мақсат. </w:t>
      </w:r>
      <w:r>
        <w:rPr>
          <w:rFonts w:ascii="Times New Roman"/>
          <w:b w:val="false"/>
          <w:i w:val="false"/>
          <w:color w:val="000000"/>
          <w:sz w:val="28"/>
        </w:rPr>
        <w:t>"Байқоңыр" ғарыш айлағының Қазақстан Республикасына бiртiндеп ауысуын және оны одан әрi пайдалануын қамтамасыз ету.</w:t>
      </w:r>
      <w:r>
        <w:br/>
      </w:r>
      <w:r>
        <w:rPr>
          <w:rFonts w:ascii="Times New Roman"/>
          <w:b w:val="false"/>
          <w:i w:val="false"/>
          <w:color w:val="000000"/>
          <w:sz w:val="28"/>
        </w:rPr>
        <w:t>
</w:t>
      </w:r>
      <w:r>
        <w:rPr>
          <w:rFonts w:ascii="Times New Roman"/>
          <w:b w:val="false"/>
          <w:i/>
          <w:color w:val="000000"/>
          <w:sz w:val="28"/>
        </w:rPr>
        <w:t>Осы мақсатқа жетуге бағытталған, бюджеттiк бағдарламалардың кодтары.</w:t>
      </w:r>
      <w:r>
        <w:br/>
      </w:r>
      <w:r>
        <w:rPr>
          <w:rFonts w:ascii="Times New Roman"/>
          <w:b w:val="false"/>
          <w:i w:val="false"/>
          <w:color w:val="000000"/>
          <w:sz w:val="28"/>
        </w:rPr>
        <w:t>
ББ 004; ББ 006; ББ 010; ББ 015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1705"/>
        <w:gridCol w:w="1582"/>
        <w:gridCol w:w="1420"/>
        <w:gridCol w:w="971"/>
        <w:gridCol w:w="992"/>
        <w:gridCol w:w="828"/>
        <w:gridCol w:w="849"/>
        <w:gridCol w:w="870"/>
        <w:gridCol w:w="1095"/>
      </w:tblGrid>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(жетiстiктi соңғы мерзiмiн (кезеңiн) көрсете отырып)</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"Днепр" ЗТ коммерциялық ғарыш жобаларында Қазақстанның қатысуы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жобалар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 w:id="11"/>
    <w:p>
      <w:pPr>
        <w:spacing w:after="0"/>
        <w:ind w:left="0"/>
        <w:jc w:val="both"/>
      </w:pPr>
      <w:r>
        <w:rPr>
          <w:rFonts w:ascii="Times New Roman"/>
          <w:b w:val="false"/>
          <w:i w:val="false"/>
          <w:color w:val="000000"/>
          <w:sz w:val="28"/>
        </w:rPr>
        <w:t>
</w:t>
      </w:r>
      <w:r>
        <w:rPr>
          <w:rFonts w:ascii="Times New Roman"/>
          <w:b w:val="false"/>
          <w:i/>
          <w:color w:val="000000"/>
          <w:sz w:val="28"/>
        </w:rPr>
        <w:t>1.2.1-мiндет. "Байқоңыр" ғарыш айлағында экологиялық қауiпсiз "Бәйтерек" ғарыштық зымырандық кешенiн (ҒЗК) құру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786"/>
        <w:gridCol w:w="1460"/>
        <w:gridCol w:w="1073"/>
        <w:gridCol w:w="1032"/>
        <w:gridCol w:w="1012"/>
        <w:gridCol w:w="788"/>
        <w:gridCol w:w="890"/>
        <w:gridCol w:w="809"/>
        <w:gridCol w:w="1095"/>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"Бәйтерек" ғарыштық зымырандық кешенiнің кұру аяқталуы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АҚ есебi</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"Бәйтерек"</w:t>
            </w:r>
            <w:r>
              <w:rPr>
                <w:rFonts w:ascii="Times New Roman"/>
                <w:b w:val="false"/>
                <w:i w:val="false"/>
                <w:color w:val="000000"/>
                <w:sz w:val="20"/>
              </w:rPr>
              <w:t> </w:t>
            </w:r>
            <w:r>
              <w:rPr>
                <w:rFonts w:ascii="Times New Roman"/>
                <w:b w:val="false"/>
                <w:i w:val="false"/>
                <w:color w:val="000000"/>
                <w:sz w:val="20"/>
              </w:rPr>
              <w:t>ҒЗК технологиялық жабдықтарын салу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"Бәйтерек"</w:t>
            </w:r>
            <w:r>
              <w:rPr>
                <w:rFonts w:ascii="Times New Roman"/>
                <w:b w:val="false"/>
                <w:i w:val="false"/>
                <w:color w:val="000000"/>
                <w:sz w:val="20"/>
              </w:rPr>
              <w:t> </w:t>
            </w:r>
            <w:r>
              <w:rPr>
                <w:rFonts w:ascii="Times New Roman"/>
                <w:b w:val="false"/>
                <w:i w:val="false"/>
                <w:color w:val="000000"/>
                <w:sz w:val="20"/>
              </w:rPr>
              <w:t>ҒЗК ғимараттарын және құрылыстарын салу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6" w:id="12"/>
    <w:p>
      <w:pPr>
        <w:spacing w:after="0"/>
        <w:ind w:left="0"/>
        <w:jc w:val="both"/>
      </w:pPr>
      <w:r>
        <w:rPr>
          <w:rFonts w:ascii="Times New Roman"/>
          <w:b w:val="false"/>
          <w:i w:val="false"/>
          <w:color w:val="000000"/>
          <w:sz w:val="28"/>
        </w:rPr>
        <w:t>
</w:t>
      </w:r>
      <w:r>
        <w:rPr>
          <w:rFonts w:ascii="Times New Roman"/>
          <w:b w:val="false"/>
          <w:i/>
          <w:color w:val="000000"/>
          <w:sz w:val="28"/>
        </w:rPr>
        <w:t>1.2.2-мiндет. "Байқоңыр" ғарыш айлығында "Днепр" ЗТ коммерциялық пайдалануға Қазақстанның қатысуын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1827"/>
        <w:gridCol w:w="1664"/>
        <w:gridCol w:w="991"/>
        <w:gridCol w:w="971"/>
        <w:gridCol w:w="890"/>
        <w:gridCol w:w="829"/>
        <w:gridCol w:w="849"/>
        <w:gridCol w:w="910"/>
        <w:gridCol w:w="1034"/>
      </w:tblGrid>
      <w:tr>
        <w:trPr>
          <w:trHeight w:val="30" w:hRule="atLeast"/>
        </w:trPr>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"Космотрас" ЖАҚ XFK жарғылық капиталына қатысу үлесi ("Днепр" ЗТ)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"Космотрас" ЖАҚ ХҒК акцияларын сатып алу үшiн iс-шаралар өткiзу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 w:id="13"/>
    <w:p>
      <w:pPr>
        <w:spacing w:after="0"/>
        <w:ind w:left="0"/>
        <w:jc w:val="both"/>
      </w:pPr>
      <w:r>
        <w:rPr>
          <w:rFonts w:ascii="Times New Roman"/>
          <w:b w:val="false"/>
          <w:i w:val="false"/>
          <w:color w:val="000000"/>
          <w:sz w:val="28"/>
        </w:rPr>
        <w:t>
</w:t>
      </w:r>
      <w:r>
        <w:rPr>
          <w:rFonts w:ascii="Times New Roman"/>
          <w:b w:val="false"/>
          <w:i/>
          <w:color w:val="000000"/>
          <w:sz w:val="28"/>
        </w:rPr>
        <w:t>1.2.3-мiндет. "Байқоңыр" кешенiнiң мүлiктерiн тиiмдi басқаруды және объектiлерiн қорғауды қамтамасыз ету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2014"/>
        <w:gridCol w:w="1360"/>
        <w:gridCol w:w="1238"/>
        <w:gridCol w:w="1361"/>
        <w:gridCol w:w="932"/>
        <w:gridCol w:w="789"/>
        <w:gridCol w:w="830"/>
        <w:gridCol w:w="912"/>
        <w:gridCol w:w="1055"/>
      </w:tblGrid>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35"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қатарынан шығарылған "Байқоңыр" ғарыш айлығындағы сақталған объектiлердiң саны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"Инфракос" РМК есебi</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посттар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объектiлер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қатарынан шығарылған "Байқоңыр" ғарыш айлығындағы объектiлердi қорғауды ұйымдастыру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"Байқоңыр" ғарыш айлығындағы объектiлерді жөндеу мен аумақтарды кәдеге жарату, қалпына келтіруге жұмыстарын ұйымдастыру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8" w:id="14"/>
    <w:p>
      <w:pPr>
        <w:spacing w:after="0"/>
        <w:ind w:left="0"/>
        <w:jc w:val="both"/>
      </w:pPr>
      <w:r>
        <w:rPr>
          <w:rFonts w:ascii="Times New Roman"/>
          <w:b w:val="false"/>
          <w:i w:val="false"/>
          <w:color w:val="000000"/>
          <w:sz w:val="28"/>
        </w:rPr>
        <w:t>
</w:t>
      </w:r>
      <w:r>
        <w:rPr>
          <w:rFonts w:ascii="Times New Roman"/>
          <w:b w:val="false"/>
          <w:i/>
          <w:color w:val="000000"/>
          <w:sz w:val="28"/>
        </w:rPr>
        <w:t xml:space="preserve">2-стратегиялық бағыт. </w:t>
      </w:r>
      <w:r>
        <w:rPr>
          <w:rFonts w:ascii="Times New Roman"/>
          <w:b w:val="false"/>
          <w:i w:val="false"/>
          <w:color w:val="000000"/>
          <w:sz w:val="28"/>
        </w:rPr>
        <w:t>Ғарыш саласындағы ғылыми және ғылыми-технологиялық базаны дамыту.</w:t>
      </w:r>
      <w:r>
        <w:br/>
      </w:r>
      <w:r>
        <w:rPr>
          <w:rFonts w:ascii="Times New Roman"/>
          <w:b w:val="false"/>
          <w:i w:val="false"/>
          <w:color w:val="000000"/>
          <w:sz w:val="28"/>
        </w:rPr>
        <w:t>
</w:t>
      </w:r>
      <w:r>
        <w:rPr>
          <w:rFonts w:ascii="Times New Roman"/>
          <w:b w:val="false"/>
          <w:i/>
          <w:color w:val="000000"/>
          <w:sz w:val="28"/>
        </w:rPr>
        <w:t xml:space="preserve">2.1.-мақсат. </w:t>
      </w:r>
      <w:r>
        <w:rPr>
          <w:rFonts w:ascii="Times New Roman"/>
          <w:b w:val="false"/>
          <w:i w:val="false"/>
          <w:color w:val="000000"/>
          <w:sz w:val="28"/>
        </w:rPr>
        <w:t>Отандық мамандармен ғарыш техникасын және технологияларын құру және дамыту</w:t>
      </w:r>
      <w:r>
        <w:br/>
      </w:r>
      <w:r>
        <w:rPr>
          <w:rFonts w:ascii="Times New Roman"/>
          <w:b w:val="false"/>
          <w:i w:val="false"/>
          <w:color w:val="000000"/>
          <w:sz w:val="28"/>
        </w:rPr>
        <w:t>
</w:t>
      </w:r>
      <w:r>
        <w:rPr>
          <w:rFonts w:ascii="Times New Roman"/>
          <w:b w:val="false"/>
          <w:i/>
          <w:color w:val="000000"/>
          <w:sz w:val="28"/>
        </w:rPr>
        <w:t>Осы мақсатқа жетуге бағытталған, бюджеттiк бағдарламалардың кодтары.</w:t>
      </w:r>
      <w:r>
        <w:br/>
      </w:r>
      <w:r>
        <w:rPr>
          <w:rFonts w:ascii="Times New Roman"/>
          <w:b w:val="false"/>
          <w:i w:val="false"/>
          <w:color w:val="000000"/>
          <w:sz w:val="28"/>
        </w:rPr>
        <w:t>
ББ 002; ББ 014; ББ 017</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731"/>
        <w:gridCol w:w="1438"/>
        <w:gridCol w:w="1212"/>
        <w:gridCol w:w="1348"/>
        <w:gridCol w:w="1009"/>
        <w:gridCol w:w="828"/>
        <w:gridCol w:w="896"/>
        <w:gridCol w:w="941"/>
        <w:gridCol w:w="1033"/>
      </w:tblGrid>
      <w:tr>
        <w:trPr>
          <w:trHeight w:val="30" w:hRule="atLeast"/>
        </w:trPr>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(жетiстiктiң соңғы мерзiмiн (кезеңiн) көрсете отырып)</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Қажетсiнетiн ғарыштық технологиялар мен қызметтерді пайдаланатын ұйымдар мен кеңселер санының өсуі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ұйымдар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49" w:id="15"/>
    <w:p>
      <w:pPr>
        <w:spacing w:after="0"/>
        <w:ind w:left="0"/>
        <w:jc w:val="both"/>
      </w:pPr>
      <w:r>
        <w:rPr>
          <w:rFonts w:ascii="Times New Roman"/>
          <w:b w:val="false"/>
          <w:i w:val="false"/>
          <w:color w:val="000000"/>
          <w:sz w:val="28"/>
        </w:rPr>
        <w:t>
</w:t>
      </w:r>
      <w:r>
        <w:rPr>
          <w:rFonts w:ascii="Times New Roman"/>
          <w:b w:val="false"/>
          <w:i/>
          <w:color w:val="000000"/>
          <w:sz w:val="28"/>
        </w:rPr>
        <w:t>2.1.1-мiндет. Ғарыштық зерттеулердiң ғылыми және эксперименталды базасының дамуы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1749"/>
        <w:gridCol w:w="1682"/>
        <w:gridCol w:w="1163"/>
        <w:gridCol w:w="1209"/>
        <w:gridCol w:w="961"/>
        <w:gridCol w:w="848"/>
        <w:gridCol w:w="939"/>
        <w:gridCol w:w="916"/>
        <w:gridCol w:w="895"/>
      </w:tblGrid>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әзірленген ғылыми технологиялар саны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бiрлiктер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Тәжірибеге енгізілген ғылыми әзiрлемелердің саны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бiрлiктер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Таяу және алыс ғарышты зерттеу үшiн әдiстемелерін әзірлеу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техника мен материалдардың эксперименталдық үлгісін, аппараттық-программалық әдiстемелерiн әзiрлеу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ЖҚЗ деректерінің өңделген тематикалық технологияларын жасау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аумағының жерүстi-ғарыштық геодинамикалық және геофизикалық мониторингi әдiстерiн жасау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Эксперименталдық астрономикалық кешенінің дамуына инвестициялық ұсыныс жасау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0" w:id="16"/>
    <w:p>
      <w:pPr>
        <w:spacing w:after="0"/>
        <w:ind w:left="0"/>
        <w:jc w:val="both"/>
      </w:pPr>
      <w:r>
        <w:rPr>
          <w:rFonts w:ascii="Times New Roman"/>
          <w:b w:val="false"/>
          <w:i w:val="false"/>
          <w:color w:val="000000"/>
          <w:sz w:val="28"/>
        </w:rPr>
        <w:t>
</w:t>
      </w:r>
      <w:r>
        <w:rPr>
          <w:rFonts w:ascii="Times New Roman"/>
          <w:b w:val="false"/>
          <w:i/>
          <w:color w:val="000000"/>
          <w:sz w:val="28"/>
        </w:rPr>
        <w:t>2.1.2-мiндет. Ғарыш саласында экологиялық мөлшерлеу жүйесін дамыту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1630"/>
        <w:gridCol w:w="1586"/>
        <w:gridCol w:w="1204"/>
        <w:gridCol w:w="1990"/>
        <w:gridCol w:w="957"/>
        <w:gridCol w:w="823"/>
        <w:gridCol w:w="1070"/>
        <w:gridCol w:w="890"/>
        <w:gridCol w:w="914"/>
      </w:tblGrid>
      <w:tr>
        <w:trPr>
          <w:trHeight w:val="30" w:hRule="atLeast"/>
        </w:trPr>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Ғарыштық-зымыран қызметінің (ҒЗҚ) ластанған, экожүйесі аумағындағы бағалауын нормативтік-методикалық базасын арттыру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"Ғарыш-Экология "ҒЗО" РМК есебi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бiрлiктер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Зымыран-ғарыштық қызметінің (ЗҒТ) экологиялық қауіпсіздік саласындағы басқару шешімдерін қабылдауға арналған мемлекеттік органдардың ақпараттық-талдауды қамтамасыз етуі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"Ғарыш-Экология "ҒЗО" РМК есебi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Гигиеналық нормативтердің жобаларын жасау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Ғарыштық-зымыран қызметінің экологиялық қауіпсіздігі атласын басып шығару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ЗОҚБ ластанған топырақтарды детоксикациялаудың технологиялық регламенттерінің жобаларын жасау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Қоршаған орта нысандарында ЗОҚБ және оның туынды өнімдерін анықтау әдістерінің жобалары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1" w:id="17"/>
    <w:p>
      <w:pPr>
        <w:spacing w:after="0"/>
        <w:ind w:left="0"/>
        <w:jc w:val="both"/>
      </w:pPr>
      <w:r>
        <w:rPr>
          <w:rFonts w:ascii="Times New Roman"/>
          <w:b w:val="false"/>
          <w:i w:val="false"/>
          <w:color w:val="000000"/>
          <w:sz w:val="28"/>
        </w:rPr>
        <w:t>
2.1.3-міндет. Ғарыш саласында халықаралық ынтымақтастықты дамыту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546"/>
        <w:gridCol w:w="1362"/>
        <w:gridCol w:w="1485"/>
        <w:gridCol w:w="1506"/>
        <w:gridCol w:w="995"/>
        <w:gridCol w:w="851"/>
        <w:gridCol w:w="872"/>
        <w:gridCol w:w="954"/>
        <w:gridCol w:w="1058"/>
      </w:tblGrid>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әріптес - мемлекеттер саны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Тәуелсіз Мемлекеттер Достастығына қатысушы мемлекеттердің 2012 жылға дейінгі кезеңге арналған мемлекетаралық радионавигациялық бағдарламасы аясында мемлекетаралық радионавигациялық және навигациялық жабдықтарымен сынау орталығын құру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Құжат жобаларының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жетуге арналған іс-шаралар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қызметі саласындағы мемлекеттермен келісімдерді әзірлеу және қол қойғызу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 қатысушы мемлекеттердің радионавигациялық жоспарын әзірлеу және келісу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ТМД елдерінің жерүсті көлігінің зияткерлік жүйесін құру жөнінде тұжырымдаманы және техникалық ұсыныстарды әзірлеу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ТМД қатысушы мемлекеттердің әр түрлі топтағы тұтынушыларының мүдделерінде радионавигациялық, ақпаратты қолдануды айқындайтын, тұжырымдаманы әзірлеу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Мемлекетаралық радионавигациялық және навигациялық жабдықтарымен сынау орталығын құруға жұмыстарды жасау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 w:id="18"/>
    <w:p>
      <w:pPr>
        <w:spacing w:after="0"/>
        <w:ind w:left="0"/>
        <w:jc w:val="both"/>
      </w:pPr>
      <w:r>
        <w:rPr>
          <w:rFonts w:ascii="Times New Roman"/>
          <w:b w:val="false"/>
          <w:i w:val="false"/>
          <w:color w:val="000000"/>
          <w:sz w:val="28"/>
        </w:rPr>
        <w:t>
</w:t>
      </w:r>
      <w:r>
        <w:rPr>
          <w:rFonts w:ascii="Times New Roman"/>
          <w:b w:val="false"/>
          <w:i/>
          <w:color w:val="000000"/>
          <w:sz w:val="28"/>
        </w:rPr>
        <w:t>2.1.4.-міндет. Ғарыш саласында мамандардың біліктілігін арттыруды дамыту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581"/>
        <w:gridCol w:w="1559"/>
        <w:gridCol w:w="1254"/>
        <w:gridCol w:w="1275"/>
        <w:gridCol w:w="990"/>
        <w:gridCol w:w="888"/>
        <w:gridCol w:w="848"/>
        <w:gridCol w:w="929"/>
        <w:gridCol w:w="1012"/>
      </w:tblGrid>
      <w:tr>
        <w:trPr>
          <w:trHeight w:val="30"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ЖОО-да және "Болашақ" халықаралық бағдарламалар бойынша даярланған мамандар мөлшері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жылына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саласын құру басым бағыттары бойынша біліктілігін арттыруды өткен мамандар мөлшері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Жетекші шетел ғарыш орталықтарында тағылымдамадан өткен ғарыш саласы мамандарының мөлшері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"ҰF ЗTO" АҚ есептері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 зерттеу бағдарламада және ғарыш саласы жобаларында іске қосылған жас ғалымдар, студенттер мөлшері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жетуге арналған іс-шаралар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Қазғарыштың ұйымдарының сұранысына сәйкес Қазақстанның базалық ЖОО және халықаралық "Болашақ" бағдарламасы бойынша мамандар даярлау </w:t>
            </w:r>
            <w:r>
              <w:rPr>
                <w:rFonts w:ascii="Times New Roman"/>
                <w:b w:val="false"/>
                <w:i/>
                <w:color w:val="000000"/>
                <w:sz w:val="20"/>
              </w:rPr>
              <w:t>(магистратура, докторантура, ғылыми тағылымдамалар)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саласындағы мамандардың біліктілігін арттыру соның ішінде шетелдегі жетекші ғарыш орталықтарындағы тағылымдаманы енгізе отырып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3.Ғарыш қызметі саласындағы ҒЗТКЖ-ді жүргізу үшін студенттер мен жас ғалымдардың қызығушылықтарын тудыратын Қазғарыш пен ЖОО ынтымақтастығы мен бірлескен қызметін ұйымдастыру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3" w:id="19"/>
    <w:p>
      <w:pPr>
        <w:spacing w:after="0"/>
        <w:ind w:left="0"/>
        <w:jc w:val="both"/>
      </w:pPr>
      <w:r>
        <w:rPr>
          <w:rFonts w:ascii="Times New Roman"/>
          <w:b w:val="false"/>
          <w:i w:val="false"/>
          <w:color w:val="000000"/>
          <w:sz w:val="28"/>
        </w:rPr>
        <w:t>
</w:t>
      </w:r>
      <w:r>
        <w:rPr>
          <w:rFonts w:ascii="Times New Roman"/>
          <w:b/>
          <w:i w:val="false"/>
          <w:color w:val="000000"/>
          <w:sz w:val="28"/>
        </w:rPr>
        <w:t>3.2. Стратегиялық бағыттың және мемлекеттiк органдардың мақсаттары мемлекеттiң стратегиялық мақсаттарына сәйкес келуi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58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Ғарыш инфрақұрылымын құру және дамыту</w:t>
            </w:r>
            <w:r>
              <w:br/>
            </w:r>
            <w:r>
              <w:rPr>
                <w:rFonts w:ascii="Times New Roman"/>
                <w:b w:val="false"/>
                <w:i w:val="false"/>
                <w:color w:val="000000"/>
                <w:sz w:val="20"/>
              </w:rPr>
              <w:t>
</w:t>
            </w: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Экономика мен қоғамның ғарыш құралдары мен қызметтерiне өсiп келе жатқан қажеттiлiктердi қанағаттандыру</w:t>
            </w:r>
            <w:r>
              <w:br/>
            </w:r>
            <w:r>
              <w:rPr>
                <w:rFonts w:ascii="Times New Roman"/>
                <w:b w:val="false"/>
                <w:i w:val="false"/>
                <w:color w:val="000000"/>
                <w:sz w:val="20"/>
              </w:rPr>
              <w:t>
</w:t>
            </w: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"Байқоңыр" ғарыш айлағының Қазақстан Республикасына бiртiндеп ауысуын және оны одан әрi пайдалануын қамтамасыз ету</w:t>
            </w:r>
            <w:r>
              <w:br/>
            </w:r>
            <w:r>
              <w:rPr>
                <w:rFonts w:ascii="Times New Roman"/>
                <w:b w:val="false"/>
                <w:i w:val="false"/>
                <w:color w:val="000000"/>
                <w:sz w:val="20"/>
              </w:rPr>
              <w:t>
</w:t>
            </w: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Ғарыш саласындағы ғылыми және ғылыми-технологиялық базаны дамыту</w:t>
            </w:r>
            <w:r>
              <w:br/>
            </w:r>
            <w:r>
              <w:rPr>
                <w:rFonts w:ascii="Times New Roman"/>
                <w:b w:val="false"/>
                <w:i w:val="false"/>
                <w:color w:val="000000"/>
                <w:sz w:val="20"/>
              </w:rPr>
              <w:t>
</w:t>
            </w: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Ғарыштық техниканы және технологияларды жасау мен қолданудың қазақстандық қамту көлемін арттыру</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жылдарға арналған Қазақстан Республикасының үдемелi индустриалық-инновациялық дамуының мемлекеттiк бағдарламасы" Қазақстан Республикасының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 ғарыш қызметiн дамыту жөнiндегi 2010 - 2014 жылдарға арналған бағдарламаны бекiту туралы" Қазақстан Республикасы Үкiметiнiң 2010 жылғы 29 қазандағы № 1125 </w:t>
            </w:r>
            <w:r>
              <w:rPr>
                <w:rFonts w:ascii="Times New Roman"/>
                <w:b w:val="false"/>
                <w:i w:val="false"/>
                <w:color w:val="000000"/>
                <w:sz w:val="20"/>
              </w:rPr>
              <w:t>Қаулысы</w:t>
            </w:r>
          </w:p>
        </w:tc>
      </w:tr>
    </w:tbl>
    <w:bookmarkStart w:name="z54" w:id="20"/>
    <w:p>
      <w:pPr>
        <w:spacing w:after="0"/>
        <w:ind w:left="0"/>
        <w:jc w:val="left"/>
      </w:pPr>
      <w:r>
        <w:rPr>
          <w:rFonts w:ascii="Times New Roman"/>
          <w:b/>
          <w:i w:val="false"/>
          <w:color w:val="000000"/>
        </w:rPr>
        <w:t xml:space="preserve"> 
4-бөлiм. Функционалдық мүмкiндiктердi дамыту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8006"/>
        <w:gridCol w:w="1864"/>
      </w:tblGrid>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және мақсатының атауы</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 және мақсатын жүзеге асыру бойынша iс-шаралар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c>
          <w:tcPr>
            <w:tcW w:w="8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тиімділігін арттыруға, Қазақстанның ұлттық бірлестік Доктринасының негізгі принциптерін сақтау арқылы:</w:t>
            </w:r>
            <w:r>
              <w:br/>
            </w:r>
            <w:r>
              <w:rPr>
                <w:rFonts w:ascii="Times New Roman"/>
                <w:b w:val="false"/>
                <w:i w:val="false"/>
                <w:color w:val="000000"/>
                <w:sz w:val="20"/>
              </w:rPr>
              <w:t>
</w:t>
            </w:r>
            <w:r>
              <w:rPr>
                <w:rFonts w:ascii="Times New Roman"/>
                <w:b w:val="false"/>
                <w:i w:val="false"/>
                <w:color w:val="000000"/>
                <w:sz w:val="20"/>
              </w:rPr>
              <w:t>1. Үкiметтiк емес ұйымдармен өзара іс-қимыл.</w:t>
            </w:r>
            <w:r>
              <w:br/>
            </w:r>
            <w:r>
              <w:rPr>
                <w:rFonts w:ascii="Times New Roman"/>
                <w:b w:val="false"/>
                <w:i w:val="false"/>
                <w:color w:val="000000"/>
                <w:sz w:val="20"/>
              </w:rPr>
              <w:t>
</w:t>
            </w:r>
            <w:r>
              <w:rPr>
                <w:rFonts w:ascii="Times New Roman"/>
                <w:b w:val="false"/>
                <w:i w:val="false"/>
                <w:color w:val="000000"/>
                <w:sz w:val="20"/>
              </w:rPr>
              <w:t>2. Ғарыш саласында үлкен тәжiрибесi бар мемлекеттерден халықаралық сарапшыларды тарту.</w:t>
            </w:r>
            <w:r>
              <w:br/>
            </w:r>
            <w:r>
              <w:rPr>
                <w:rFonts w:ascii="Times New Roman"/>
                <w:b w:val="false"/>
                <w:i w:val="false"/>
                <w:color w:val="000000"/>
                <w:sz w:val="20"/>
              </w:rPr>
              <w:t>
</w:t>
            </w:r>
            <w:r>
              <w:rPr>
                <w:rFonts w:ascii="Times New Roman"/>
                <w:b w:val="false"/>
                <w:i w:val="false"/>
                <w:color w:val="000000"/>
                <w:sz w:val="20"/>
              </w:rPr>
              <w:t>3. Ғарыш саласында техникалық реттеу жүйесiн ғылыми-әдiстемелiк қамтамасыз ету.</w:t>
            </w:r>
            <w:r>
              <w:br/>
            </w:r>
            <w:r>
              <w:rPr>
                <w:rFonts w:ascii="Times New Roman"/>
                <w:b w:val="false"/>
                <w:i w:val="false"/>
                <w:color w:val="000000"/>
                <w:sz w:val="20"/>
              </w:rPr>
              <w:t>
</w:t>
            </w:r>
            <w:r>
              <w:rPr>
                <w:rFonts w:ascii="Times New Roman"/>
                <w:b w:val="false"/>
                <w:i w:val="false"/>
                <w:color w:val="000000"/>
                <w:sz w:val="20"/>
              </w:rPr>
              <w:t>4. Агенттіктің және қарамағындағы ұйымдардың кадрлық байланыс тиімділігін қамтамасыз ету.</w:t>
            </w:r>
            <w:r>
              <w:br/>
            </w:r>
            <w:r>
              <w:rPr>
                <w:rFonts w:ascii="Times New Roman"/>
                <w:b w:val="false"/>
                <w:i w:val="false"/>
                <w:color w:val="000000"/>
                <w:sz w:val="20"/>
              </w:rPr>
              <w:t>
</w:t>
            </w:r>
            <w:r>
              <w:rPr>
                <w:rFonts w:ascii="Times New Roman"/>
                <w:b w:val="false"/>
                <w:i w:val="false"/>
                <w:color w:val="000000"/>
                <w:sz w:val="20"/>
              </w:rPr>
              <w:t>5. Қызмет нәтижелері мен ішкі ортаны жақсартудың жұмыстарын жетілдіру, соның ішінде мемлекеттік басқару жүйесін жаңарту.</w:t>
            </w:r>
            <w:r>
              <w:br/>
            </w:r>
            <w:r>
              <w:rPr>
                <w:rFonts w:ascii="Times New Roman"/>
                <w:b w:val="false"/>
                <w:i w:val="false"/>
                <w:color w:val="000000"/>
                <w:sz w:val="20"/>
              </w:rPr>
              <w:t>
</w:t>
            </w:r>
            <w:r>
              <w:rPr>
                <w:rFonts w:ascii="Times New Roman"/>
                <w:b w:val="false"/>
                <w:i w:val="false"/>
                <w:color w:val="000000"/>
                <w:sz w:val="20"/>
              </w:rPr>
              <w:t>6. Ғарыш саласындағы кадрлық құрамын қайта даярлау және бiлiктiлiгiн арттыру жолымен профессионалдық дәрежеге жоғарылату.</w:t>
            </w:r>
            <w:r>
              <w:br/>
            </w:r>
            <w:r>
              <w:rPr>
                <w:rFonts w:ascii="Times New Roman"/>
                <w:b w:val="false"/>
                <w:i w:val="false"/>
                <w:color w:val="000000"/>
                <w:sz w:val="20"/>
              </w:rPr>
              <w:t>
</w:t>
            </w:r>
            <w:r>
              <w:rPr>
                <w:rFonts w:ascii="Times New Roman"/>
                <w:b w:val="false"/>
                <w:i w:val="false"/>
                <w:color w:val="000000"/>
                <w:sz w:val="20"/>
              </w:rPr>
              <w:t>7. Мемлекеттiк тiлдi дамыту.</w:t>
            </w:r>
            <w:r>
              <w:br/>
            </w:r>
            <w:r>
              <w:rPr>
                <w:rFonts w:ascii="Times New Roman"/>
                <w:b w:val="false"/>
                <w:i w:val="false"/>
                <w:color w:val="000000"/>
                <w:sz w:val="20"/>
              </w:rPr>
              <w:t>
</w:t>
            </w:r>
            <w:r>
              <w:rPr>
                <w:rFonts w:ascii="Times New Roman"/>
                <w:b w:val="false"/>
                <w:i w:val="false"/>
                <w:color w:val="000000"/>
                <w:sz w:val="20"/>
              </w:rPr>
              <w:t>8. Шешiм қабылдау деңгейiнде билiктегi әйелдер өкiлдiгiн 2016 жылға 30 %-ға жеткiзу.</w:t>
            </w:r>
            <w:r>
              <w:br/>
            </w:r>
            <w:r>
              <w:rPr>
                <w:rFonts w:ascii="Times New Roman"/>
                <w:b w:val="false"/>
                <w:i w:val="false"/>
                <w:color w:val="000000"/>
                <w:sz w:val="20"/>
              </w:rPr>
              <w:t>
</w:t>
            </w:r>
            <w:r>
              <w:rPr>
                <w:rFonts w:ascii="Times New Roman"/>
                <w:b w:val="false"/>
                <w:i w:val="false"/>
                <w:color w:val="000000"/>
                <w:sz w:val="20"/>
              </w:rPr>
              <w:t>9. Сапа менеджмент жүйесін ендіру және жетілдіру, соның ішінде Агенттіктің ұйымдары:</w:t>
            </w:r>
            <w:r>
              <w:br/>
            </w:r>
            <w:r>
              <w:rPr>
                <w:rFonts w:ascii="Times New Roman"/>
                <w:b w:val="false"/>
                <w:i w:val="false"/>
                <w:color w:val="000000"/>
                <w:sz w:val="20"/>
              </w:rPr>
              <w:t>
</w:t>
            </w:r>
            <w:r>
              <w:rPr>
                <w:rFonts w:ascii="Times New Roman"/>
                <w:b w:val="false"/>
                <w:i w:val="false"/>
                <w:color w:val="000000"/>
                <w:sz w:val="20"/>
              </w:rPr>
              <w:t>2010 жыл - "ҰК "Қазақстан Ғарыш Сапары" АҚ жетілдірілді;</w:t>
            </w:r>
            <w:r>
              <w:br/>
            </w:r>
            <w:r>
              <w:rPr>
                <w:rFonts w:ascii="Times New Roman"/>
                <w:b w:val="false"/>
                <w:i w:val="false"/>
                <w:color w:val="000000"/>
                <w:sz w:val="20"/>
              </w:rPr>
              <w:t>
</w:t>
            </w:r>
            <w:r>
              <w:rPr>
                <w:rFonts w:ascii="Times New Roman"/>
                <w:b w:val="false"/>
                <w:i w:val="false"/>
                <w:color w:val="000000"/>
                <w:sz w:val="20"/>
              </w:rPr>
              <w:t>2012 жыл - "Ғарыштық байланыс республикалық орталығы" АҚ;</w:t>
            </w:r>
            <w:r>
              <w:br/>
            </w:r>
            <w:r>
              <w:rPr>
                <w:rFonts w:ascii="Times New Roman"/>
                <w:b w:val="false"/>
                <w:i w:val="false"/>
                <w:color w:val="000000"/>
                <w:sz w:val="20"/>
              </w:rPr>
              <w:t>
</w:t>
            </w:r>
            <w:r>
              <w:rPr>
                <w:rFonts w:ascii="Times New Roman"/>
                <w:b w:val="false"/>
                <w:i w:val="false"/>
                <w:color w:val="000000"/>
                <w:sz w:val="20"/>
              </w:rPr>
              <w:t>2013 жыл - "Ұлттық ғарыштық зерттеулер мен технологиялар орталығы" АҚ;</w:t>
            </w:r>
            <w:r>
              <w:br/>
            </w:r>
            <w:r>
              <w:rPr>
                <w:rFonts w:ascii="Times New Roman"/>
                <w:b w:val="false"/>
                <w:i w:val="false"/>
                <w:color w:val="000000"/>
                <w:sz w:val="20"/>
              </w:rPr>
              <w:t>
</w:t>
            </w:r>
            <w:r>
              <w:rPr>
                <w:rFonts w:ascii="Times New Roman"/>
                <w:b w:val="false"/>
                <w:i w:val="false"/>
                <w:color w:val="000000"/>
                <w:sz w:val="20"/>
              </w:rPr>
              <w:t>2015 жыл – ҚР ҰҒА.</w:t>
            </w:r>
            <w:r>
              <w:br/>
            </w:r>
            <w:r>
              <w:rPr>
                <w:rFonts w:ascii="Times New Roman"/>
                <w:b w:val="false"/>
                <w:i w:val="false"/>
                <w:color w:val="000000"/>
                <w:sz w:val="20"/>
              </w:rPr>
              <w:t>
</w:t>
            </w:r>
            <w:r>
              <w:rPr>
                <w:rFonts w:ascii="Times New Roman"/>
                <w:b w:val="false"/>
                <w:i w:val="false"/>
                <w:color w:val="000000"/>
                <w:sz w:val="20"/>
              </w:rPr>
              <w:t>10. Агенттік қызметі тиімділігін бағалаудың жетістіктеріне қол жеткізу: 2010 жылда – 48 бал; 2011 жылда – 58 бал; 2012 жылда – 68 бал; 2013 жылда – 78 бал; 2014 жылда – 88 бал; 2015 жылда – 95 бал.</w:t>
            </w:r>
            <w:r>
              <w:br/>
            </w:r>
            <w:r>
              <w:rPr>
                <w:rFonts w:ascii="Times New Roman"/>
                <w:b w:val="false"/>
                <w:i w:val="false"/>
                <w:color w:val="000000"/>
                <w:sz w:val="20"/>
              </w:rPr>
              <w:t>
</w:t>
            </w:r>
            <w:r>
              <w:rPr>
                <w:rFonts w:ascii="Times New Roman"/>
                <w:b w:val="false"/>
                <w:i w:val="false"/>
                <w:color w:val="000000"/>
                <w:sz w:val="20"/>
              </w:rPr>
              <w:t>11. ҚР ҰҒА және құрылымдың бөлімшелері қызметкерлерінің тиімділігін бағалаудың ендіру және жетілдіру – жыл сайын.</w:t>
            </w:r>
            <w:r>
              <w:br/>
            </w:r>
            <w:r>
              <w:rPr>
                <w:rFonts w:ascii="Times New Roman"/>
                <w:b w:val="false"/>
                <w:i w:val="false"/>
                <w:color w:val="000000"/>
                <w:sz w:val="20"/>
              </w:rPr>
              <w:t>
</w:t>
            </w:r>
            <w:r>
              <w:rPr>
                <w:rFonts w:ascii="Times New Roman"/>
                <w:b w:val="false"/>
                <w:i w:val="false"/>
                <w:color w:val="000000"/>
                <w:sz w:val="20"/>
              </w:rPr>
              <w:t>12. Электрондық форматта Агенттікпен көрсетілген мемлекеттік қызметін ендіру.</w:t>
            </w:r>
            <w:r>
              <w:br/>
            </w:r>
            <w:r>
              <w:rPr>
                <w:rFonts w:ascii="Times New Roman"/>
                <w:b w:val="false"/>
                <w:i w:val="false"/>
                <w:color w:val="000000"/>
                <w:sz w:val="20"/>
              </w:rPr>
              <w:t>
</w:t>
            </w:r>
            <w:r>
              <w:rPr>
                <w:rFonts w:ascii="Times New Roman"/>
                <w:b w:val="false"/>
                <w:i w:val="false"/>
                <w:color w:val="000000"/>
                <w:sz w:val="20"/>
              </w:rPr>
              <w:t>13. Ақпараттық коммуникациялық технологияға мемлекеттiк сатып алуды жүзеге асыру барысында Қазақстандық мазмұнды қамтамасыз ету:</w:t>
            </w:r>
            <w:r>
              <w:br/>
            </w:r>
            <w:r>
              <w:rPr>
                <w:rFonts w:ascii="Times New Roman"/>
                <w:b w:val="false"/>
                <w:i w:val="false"/>
                <w:color w:val="000000"/>
                <w:sz w:val="20"/>
              </w:rPr>
              <w:t>
</w:t>
            </w:r>
            <w:r>
              <w:rPr>
                <w:rFonts w:ascii="Times New Roman"/>
                <w:b w:val="false"/>
                <w:i w:val="false"/>
                <w:color w:val="000000"/>
                <w:sz w:val="20"/>
              </w:rPr>
              <w:t>- IT-қызметкерлерінде: 2011 жылы – 40%, 2012 жылы – 50%, 2013 жылы – 65%, 2014 жылы – 75%, 2015 жылы – 80%;</w:t>
            </w:r>
            <w:r>
              <w:br/>
            </w:r>
            <w:r>
              <w:rPr>
                <w:rFonts w:ascii="Times New Roman"/>
                <w:b w:val="false"/>
                <w:i w:val="false"/>
                <w:color w:val="000000"/>
                <w:sz w:val="20"/>
              </w:rPr>
              <w:t>
</w:t>
            </w:r>
            <w:r>
              <w:rPr>
                <w:rFonts w:ascii="Times New Roman"/>
                <w:b w:val="false"/>
                <w:i w:val="false"/>
                <w:color w:val="000000"/>
                <w:sz w:val="20"/>
              </w:rPr>
              <w:t>- бағдарламалық қамтамасыз етудiң қалбырлы (лицензиялық) көлемiнде: 2011 жылы - 0,5%, 2012 жылы – 1%, 2013 жылы – 2%, 2014 жылы – 4%, 2015 жылы – 5%;</w:t>
            </w:r>
            <w:r>
              <w:br/>
            </w:r>
            <w:r>
              <w:rPr>
                <w:rFonts w:ascii="Times New Roman"/>
                <w:b w:val="false"/>
                <w:i w:val="false"/>
                <w:color w:val="000000"/>
                <w:sz w:val="20"/>
              </w:rPr>
              <w:t>
</w:t>
            </w:r>
            <w:r>
              <w:rPr>
                <w:rFonts w:ascii="Times New Roman"/>
                <w:b w:val="false"/>
                <w:i w:val="false"/>
                <w:color w:val="000000"/>
                <w:sz w:val="20"/>
              </w:rPr>
              <w:t>- IT-технологияның жабдықтау секторы көлемiнде: 2011 жылы – 3%, 2012 жылы – 5%, 2013 жылы – 6%, 2014 жылы – 9%, 2015 жылы – 10%.</w:t>
            </w:r>
            <w:r>
              <w:br/>
            </w:r>
            <w:r>
              <w:rPr>
                <w:rFonts w:ascii="Times New Roman"/>
                <w:b w:val="false"/>
                <w:i w:val="false"/>
                <w:color w:val="000000"/>
                <w:sz w:val="20"/>
              </w:rPr>
              <w:t>
</w:t>
            </w:r>
            <w:r>
              <w:rPr>
                <w:rFonts w:ascii="Times New Roman"/>
                <w:b w:val="false"/>
                <w:i w:val="false"/>
                <w:color w:val="000000"/>
                <w:sz w:val="20"/>
              </w:rPr>
              <w:t>14. Ақпараттық технологияларды қолдану.</w:t>
            </w:r>
            <w:r>
              <w:br/>
            </w:r>
            <w:r>
              <w:rPr>
                <w:rFonts w:ascii="Times New Roman"/>
                <w:b w:val="false"/>
                <w:i w:val="false"/>
                <w:color w:val="000000"/>
                <w:sz w:val="20"/>
              </w:rPr>
              <w:t>
</w:t>
            </w:r>
            <w:r>
              <w:rPr>
                <w:rFonts w:ascii="Times New Roman"/>
                <w:b w:val="false"/>
                <w:i w:val="false"/>
                <w:color w:val="000000"/>
                <w:sz w:val="20"/>
              </w:rPr>
              <w:t>15. Бизнестi тiркеумен және басқарумен байланысты (рұқсат, лицензия, сертификаттар алу, аккредитация және консультация алу) операциялық шығындарды басқаратын салаларда 2011 жылға қарағанда 2015 жылға 30% төмендеуi.</w:t>
            </w:r>
            <w:r>
              <w:br/>
            </w:r>
            <w:r>
              <w:rPr>
                <w:rFonts w:ascii="Times New Roman"/>
                <w:b w:val="false"/>
                <w:i w:val="false"/>
                <w:color w:val="000000"/>
                <w:sz w:val="20"/>
              </w:rPr>
              <w:t>
</w:t>
            </w:r>
            <w:r>
              <w:rPr>
                <w:rFonts w:ascii="Times New Roman"/>
                <w:b w:val="false"/>
                <w:i w:val="false"/>
                <w:color w:val="000000"/>
                <w:sz w:val="20"/>
              </w:rPr>
              <w:t>16. Жыл сайын 10 мемлекеттік стандарттың жобасын жасау.</w:t>
            </w:r>
            <w:r>
              <w:br/>
            </w:r>
            <w:r>
              <w:rPr>
                <w:rFonts w:ascii="Times New Roman"/>
                <w:b w:val="false"/>
                <w:i w:val="false"/>
                <w:color w:val="000000"/>
                <w:sz w:val="20"/>
              </w:rPr>
              <w:t>
</w:t>
            </w:r>
            <w:r>
              <w:rPr>
                <w:rFonts w:ascii="Times New Roman"/>
                <w:b w:val="false"/>
                <w:i w:val="false"/>
                <w:color w:val="000000"/>
                <w:sz w:val="20"/>
              </w:rPr>
              <w:t>17. 1 мемлекеттік қызметінің стандартты және регламентті жасау (лицензия беру).</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l.l.-мақсат.</w:t>
            </w:r>
            <w:r>
              <w:br/>
            </w:r>
            <w:r>
              <w:rPr>
                <w:rFonts w:ascii="Times New Roman"/>
                <w:b w:val="false"/>
                <w:i w:val="false"/>
                <w:color w:val="000000"/>
                <w:sz w:val="20"/>
              </w:rPr>
              <w:t>
</w:t>
            </w:r>
            <w:r>
              <w:rPr>
                <w:rFonts w:ascii="Times New Roman"/>
                <w:b w:val="false"/>
                <w:i w:val="false"/>
                <w:color w:val="000000"/>
                <w:sz w:val="20"/>
              </w:rPr>
              <w:t>Экономика мен қоғамның ғарыш құралдары мен қызметтерiне өсiп келе жатқан қажеттiлiктердi қанағаттандыру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"Байқоңыр" ғарыш айлағының Қазақстан Республикасына бiртiндеп ауысуын және оны одан әрi пайдалануын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саласындағы ғылыми және ғылыми-технологиялық базаны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Ғарыштық техниканы және технологияларды жасау мен қолданудың қазақстандық қамту көлемін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5" w:id="21"/>
    <w:p>
      <w:pPr>
        <w:spacing w:after="0"/>
        <w:ind w:left="0"/>
        <w:jc w:val="left"/>
      </w:pPr>
      <w:r>
        <w:rPr>
          <w:rFonts w:ascii="Times New Roman"/>
          <w:b/>
          <w:i w:val="false"/>
          <w:color w:val="000000"/>
        </w:rPr>
        <w:t xml:space="preserve"> 
5-бөлiм. Ведомствоаралық өзара әрекеттесу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4153"/>
        <w:gridCol w:w="467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жеткiзу үшiн ведомствоаралық өзара әрекеттесу талап етiлетiн мiндеттер көрсеткiштерi</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әрекеттесу жүзеге асырылатын мемлекеттiк орган</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орнату үшiн көзделетiн шаралар</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Экономика мен қоғамның ғарыш құралдары мен қызметтерiне өсiп келе жатқан қажеттiлiктердi қанағаттандыру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Ғарыштық байланыс жүйесiн құру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байланыс және хабар тарату ғарыш аппаратын ұшыру, экономика салаларының мүддесiнде пайдалану</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АБМ, ҰҚК</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 орталық және аумақтық органдардың, ұйымдардың, халықтың қажеттiлiктерiн спутниктiк байланыс және хабар тарату қызметтерiмен қамтамасыз ету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аппараттарына рұқсат беру қабiлетiнiң өсуi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Резервтiк жерүстi басқару кешенiн пайдалануға енгiзу (РЖБК)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1.1.2-мiндет. Қазақстан Республикасының жердi қашықтықтан зондтаудың ғарыш жүйесiн құру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шешiмдi ғарыш түсiрiмдiлерiн ұсыну</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Қорғанысминi, ҰҚК, ТЖМ, ЖРБА, АШМ, Қорғанысминi, ИЖТМ, МГМ, ККМ, облыстар және Астана, Алматы қалаларының әкiмдiктерi</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және жердiң, судың және орман объектiлерi мен аумақтарының маусымдық жағдайын, картографиялық және геологиялық деректердi қоса, ЖҚЗ ҒЖ деректерiне қажеттiлiктi айқындау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шешiмдi ғарыш түсiрiмдiлерiн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ғарыш деректерiн қабылдау және өңдеу үшiн жерүстi нысаналы кешенiн пайдалануға енгiзу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1.1.4-мiндет. Жерүстi ғарыш инфрақұрылымын құру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құрастыру-сынау кешенiн (ҒА ҚұСК) пайдалануға қосу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әкiмдiгi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ҚұСК құрылысы және iске қосу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дәлдiктi спутниктiк навигация жүйесiнiң жерүстi инфрақұрылымын (ЖСНЖ ЖИ) пайдалануға қосу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Қорғанысминi, IIМ, ТЖМ, ЖРБА, БАМ, ККМ, облыс әкiмдiктерi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ЖСНЖ ЖИ қызметтерiне қажеттiлiктi айқындау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"Байқоңыр" ғарыш айлағының Қазақстан Республикасына бiртiндеп ауысуын және оны одан әрi пайдалануын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1.2.2-мiндет. "Байқоңыр" ғарыш айлығында "Днепр" ЗТ коммерциялық пайдалануға Қазақстанның қатысуын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1.2.3-мiндет. "Байқоңыр" кешенiнiң мүлiктерiн тиiмдi басқаруды және объектiлерiн қорғауды қамтамасыз ету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қатарынан шығарылған "Байқоңыр" ғарыш айлығындағы объектiлердiң сақталуы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кешенiнiң мүлiктерiн тиiмдi басқаруды және объектiлерiн қорғауды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саласындағы ғылыми және ғылыми-технологиялық базаны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Ғарыштық техниканы және технологияларды жасау мен қолданудың қазақстандық қамту көлемін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2.1.1 -мiндет. Ғарыштық зерттеулердiң ғылыми және эксперименталды базасының дамуы</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 және алыс ғарышты зерттеу үшiн әзiрленген әдiстемелер</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жанындағы Жоғары ғылыми-техникалық комиссиядағы РББ 002 "Ғарыш қызметi саласындағы қолданбалы ғылыми зерттеулер" қарастыру және мемлекеттік ғылыми-техникалық жобалар экспертизасын жасау.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технологиялар және материалдар құрудың әзiрленген әдiстемелерi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ЖҚЗ деректерінің өңделген тематикалық технологиялары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аумағының жерүстi-ғарыштық геодинамикалық және геофизикалық мониторингi жасалған әдiстерi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Ғарыш саласында экологиялық мөлшерлеу жүйесін дамыту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және экологиялық нормативтердiң әзiрленген жобалары</w:t>
            </w:r>
          </w:p>
        </w:tc>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 ТЖМ, ДСМ</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құжаттарды және ғарыш қызметiн экологиялық нормалау жүйесiнiң әдiстемелерiн келiсу және бекiту.</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қауiпсiз зымыран-ғарыш қызметiнiң шығарылатын атласы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 отынының құрамдас бөліктерімен (ЗОҚБ) ластанған топырақтарды детоксикациялаудың технологиялық регламенттерінің жобалары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нысандарында ЗОҚБ және оның туынды өнімдерін анықтау әдістерінің жобалары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6" w:id="22"/>
    <w:p>
      <w:pPr>
        <w:spacing w:after="0"/>
        <w:ind w:left="0"/>
        <w:jc w:val="left"/>
      </w:pPr>
      <w:r>
        <w:rPr>
          <w:rFonts w:ascii="Times New Roman"/>
          <w:b/>
          <w:i w:val="false"/>
          <w:color w:val="000000"/>
        </w:rPr>
        <w:t xml:space="preserve"> 
6-бөлiм. Тәуекелдi басқару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4173"/>
        <w:gridCol w:w="4731"/>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 болатын тәуекелдiң 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жасаудың сақтандыру және (немесе) уақытылы түрiндегi шаралар қабылданбаған жағдайда мүмкiн болатын салдары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тәуекелi бойынша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қаржылық дағдарыспен байланысты халықаралық ғарыштық нарықтық жағдаяты мен құрылымының өзгеруi</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ғарыштық технологиялар, олардың негiзiндегi қызметтер, басқа өнiм сыртқы нарықта сұранысқа ие болмай қалады. Жобалардың өтелiмдiлiк мерзiмдерi басқа да жағымсыз факторлар артады.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назар Қазақстанда iс жүзiнде қалыптаспаған ғарыштық қызметтердi тұтынудың iшкi нарығын қалыптастыруға, әсiресе спутниктiк навигация, ЖҚТ, байланыс қосымшалары және басқалары саласына аударылсын. Мемлекеттiк органдардан мемлекеттiк тапсырыс бойынша ғарыштық қызметтердiң және қосымшалардың бiлiктiліктерiн, оның iшiнде қосарлы бағыттағы түрлерiн (экономиканың салалары, төтенше жағдайлар мен экологиялық зардаптардың алдын алу, навигациялық жүйелердi толық бiтiрiп тапсыруға арналған геоақпараттық жүйелер және т.б.) қалыптастыру.</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"Восточный" жаңа ғарыш айлағының құрылысы, РФ 2040 жылға дейiнгi жаңа стратегия және ғарыштық саланы дамытудың ғарыштық бағдарламаларын қабылдау жөнiндегi ниеттерi</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ресейлiк жобалар мен бағдарламалардың тоқтатылуы, жоғары бiлiктi кадрлардың кетуi, ғарыш айлағын жалға беру талаптардың өзгеруi, Байқоңыр қ. тұратындардың әлеуметтiк-экономикалық жағдайларының төмендеуi және тағы басқалары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ҒЗК, ғарыш-зымыран техникасының конструкторлық бюросы, ҒЗО компоненттерiн өндiру, кәсiпорындарды құру, "Днепр" ЗТ жаңғырту, Қазақстанның бұл жобаларында қатысуы</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бiрiнiң түрлi саяси және экономикалық себептер бойынша бiрлескен жобалардан бас тартуы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жобалардың аяқталмауындағы зияны</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Келiсiмшарттарда және тиiстi келiсiмдерде мiндеттемелердi орындамаудан келтiрiлген шығынның өтелуiн көздеу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кадрлардың төмендеуі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кәсiптiк мүмкiндiктерiнiң күрт төмендеуi және олардың өзектi мiндеттердi орындауға қабiлетсiздiгi</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бiлiктiлiгiн арттыру;</w:t>
            </w:r>
            <w:r>
              <w:br/>
            </w:r>
            <w:r>
              <w:rPr>
                <w:rFonts w:ascii="Times New Roman"/>
                <w:b w:val="false"/>
                <w:i w:val="false"/>
                <w:color w:val="000000"/>
                <w:sz w:val="20"/>
              </w:rPr>
              <w:t>
</w:t>
            </w:r>
            <w:r>
              <w:rPr>
                <w:rFonts w:ascii="Times New Roman"/>
                <w:b w:val="false"/>
                <w:i w:val="false"/>
                <w:color w:val="000000"/>
                <w:sz w:val="20"/>
              </w:rPr>
              <w:t>еңбекке жайлы жағдайлар туғызу;</w:t>
            </w:r>
            <w:r>
              <w:br/>
            </w:r>
            <w:r>
              <w:rPr>
                <w:rFonts w:ascii="Times New Roman"/>
                <w:b w:val="false"/>
                <w:i w:val="false"/>
                <w:color w:val="000000"/>
                <w:sz w:val="20"/>
              </w:rPr>
              <w:t>
</w:t>
            </w:r>
            <w:r>
              <w:rPr>
                <w:rFonts w:ascii="Times New Roman"/>
                <w:b w:val="false"/>
                <w:i w:val="false"/>
                <w:color w:val="000000"/>
                <w:sz w:val="20"/>
              </w:rPr>
              <w:t>жұмыс күнiнiң ұзақтығын қалыпқа келтiру;</w:t>
            </w:r>
            <w:r>
              <w:br/>
            </w:r>
            <w:r>
              <w:rPr>
                <w:rFonts w:ascii="Times New Roman"/>
                <w:b w:val="false"/>
                <w:i w:val="false"/>
                <w:color w:val="000000"/>
                <w:sz w:val="20"/>
              </w:rPr>
              <w:t>
</w:t>
            </w:r>
            <w:r>
              <w:rPr>
                <w:rFonts w:ascii="Times New Roman"/>
                <w:b w:val="false"/>
                <w:i w:val="false"/>
                <w:color w:val="000000"/>
                <w:sz w:val="20"/>
              </w:rPr>
              <w:t>моральдық және материалдық ынталандыру;</w:t>
            </w:r>
            <w:r>
              <w:br/>
            </w:r>
            <w:r>
              <w:rPr>
                <w:rFonts w:ascii="Times New Roman"/>
                <w:b w:val="false"/>
                <w:i w:val="false"/>
                <w:color w:val="000000"/>
                <w:sz w:val="20"/>
              </w:rPr>
              <w:t>
</w:t>
            </w:r>
            <w:r>
              <w:rPr>
                <w:rFonts w:ascii="Times New Roman"/>
                <w:b w:val="false"/>
                <w:i w:val="false"/>
                <w:color w:val="000000"/>
                <w:sz w:val="20"/>
              </w:rPr>
              <w:t>қызметтiк мақсаттардағы көлiктiк қамтамасыз ету</w:t>
            </w:r>
          </w:p>
        </w:tc>
      </w:tr>
    </w:tbl>
    <w:bookmarkStart w:name="z57" w:id="23"/>
    <w:p>
      <w:pPr>
        <w:spacing w:after="0"/>
        <w:ind w:left="0"/>
        <w:jc w:val="left"/>
      </w:pPr>
      <w:r>
        <w:rPr>
          <w:rFonts w:ascii="Times New Roman"/>
          <w:b/>
          <w:i w:val="false"/>
          <w:color w:val="000000"/>
        </w:rPr>
        <w:t xml:space="preserve"> 
7-бөлiм. Бюджеттiк бағдарламалар</w:t>
      </w:r>
      <w:r>
        <w:br/>
      </w:r>
      <w:r>
        <w:rPr>
          <w:rFonts w:ascii="Times New Roman"/>
          <w:b/>
          <w:i w:val="false"/>
          <w:color w:val="000000"/>
        </w:rPr>
        <w:t>
7.1. Бюджеттiк бағдарламалар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529"/>
        <w:gridCol w:w="1483"/>
        <w:gridCol w:w="1261"/>
        <w:gridCol w:w="1160"/>
        <w:gridCol w:w="1181"/>
        <w:gridCol w:w="1020"/>
        <w:gridCol w:w="1020"/>
        <w:gridCol w:w="1020"/>
        <w:gridCol w:w="10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"Ғарыш қызметi саласындағы саясатты қалыптастыру, үйлестiру және бақылау жөнiндегi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органның аппаратын ұстау</w:t>
            </w:r>
          </w:p>
        </w:tc>
      </w:tr>
      <w:tr>
        <w:trPr>
          <w:trHeight w:val="3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Орталық аппаратты ұстау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Жүктелген функциялар мен мiндеттердiң тиiмдi орындалуы, Қазақстан Республикасындағы ғарыштық саланың қалыптасуы мен дамуы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282 131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1815"/>
        <w:gridCol w:w="1187"/>
        <w:gridCol w:w="1226"/>
        <w:gridCol w:w="1088"/>
        <w:gridCol w:w="1227"/>
        <w:gridCol w:w="1088"/>
        <w:gridCol w:w="1563"/>
        <w:gridCol w:w="1504"/>
      </w:tblGrid>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"Ғарыш қызметi саласындағы қолданбалы ғылыми зерттеулер"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зерттеулердi жүргiзу</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p>
            <w:pPr>
              <w:spacing w:after="20"/>
              <w:ind w:left="20"/>
              <w:jc w:val="both"/>
            </w:pPr>
            <w:r>
              <w:rPr>
                <w:rFonts w:ascii="Times New Roman"/>
                <w:b w:val="false"/>
                <w:i w:val="false"/>
                <w:color w:val="000000"/>
                <w:sz w:val="20"/>
              </w:rPr>
              <w:t>Таяу және алыс ғарыш нысандарын зерттеу үшiн әзiрленген әдiстемелер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материалдары, ғарыш техниканың эксперименталды үлгілері, аппараттық-программалық құралдары, әдiстемелері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ЖҚЗ өңделген мәліметтерінің тематикалық технологиялары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жерүсті-ғарыш геодинамикалық және геофизикалық аумағын мониторингілеу жасалған әдiстемелері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және экологиялық нормативтердiң жасалған жобалары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Зымырандық-ғарыштық қызметтiң басып шығарылған экологиялық қауiпсiздiк атласы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 отынының құрамдас бөліктерімен (ЗОҚБ) ластанған топырақтарды детоксикациялаудың технологиялық регламенттерінің жасалған жобалары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нысандарында ЗОҚБ және оның туынды өнімдерін анықтау әдістерінің жасалған жобалары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бiрлiк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w:t>
            </w:r>
          </w:p>
          <w:p>
            <w:pPr>
              <w:spacing w:after="20"/>
              <w:ind w:left="20"/>
              <w:jc w:val="both"/>
            </w:pPr>
            <w:r>
              <w:rPr>
                <w:rFonts w:ascii="Times New Roman"/>
                <w:b w:val="false"/>
                <w:i w:val="false"/>
                <w:color w:val="000000"/>
                <w:sz w:val="20"/>
              </w:rPr>
              <w:t>Жасалған ғарыш технологиялар мен қызметтерді пайдалану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ұйымдар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Қазақстан Республикасының заңдығына және техникалық нормалары мен ережелерiне қатысты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Ғылыми ғарыш технологияларын қолдану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технологиялар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
        <w:gridCol w:w="1876"/>
        <w:gridCol w:w="1395"/>
        <w:gridCol w:w="1161"/>
        <w:gridCol w:w="1044"/>
        <w:gridCol w:w="1122"/>
        <w:gridCol w:w="1259"/>
        <w:gridCol w:w="1357"/>
        <w:gridCol w:w="1669"/>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"Байқоңыр" кешенiндегi Ресей Федерациясының жалдауына кiрмейтiн объектiлердi кәдеге жаратуды, қайта құнарландыруды және жөндеудi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қалдықтарын жинау, пайдаға жарату, көму, "Байқоңыр" кешенiнiң аумағындағы рұқсат етiлмеген қоқыстарды қалпына келтiру; қазаншұнқырларды дайындау; қоқысты тасу; аумақты жоспарлау және қалпына келтiру; қазаншұңқырларды толтыру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бiрлiгi</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экологиялық нормалар талаптары мен ережелерiн қолдану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аумақтар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"Байкоңыр" кешенi аумағының табиғи ортасын қалпына келтіру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аумақтар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Қазақстан Республикасының экологиялық нормалар мен ережелерінің талаптарын сақтау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Бөлiнген ресурстардың (кадрлық, қаржылық, өндiрiстiк және т.с.с.) мақсаттық және тиiмдi пайдаланылуы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160 771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212"/>
        <w:gridCol w:w="1112"/>
        <w:gridCol w:w="1395"/>
        <w:gridCol w:w="1456"/>
        <w:gridCol w:w="1094"/>
        <w:gridCol w:w="1253"/>
        <w:gridCol w:w="1436"/>
        <w:gridCol w:w="1682"/>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"Нысаналы ғарыш жүйелерiн, технологияларды құру және оларды пайдалану, сондай-ақ Құрастырма-сынақ кешенiн салу үшiн "Қазақстан Ғарыш Сапары" ұлттық компаниясы» АҚ жарғылық капиталын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шаралар мен жұмыстарды жүргiзу үшiн "Қазақстан Ғарыш Сапары ҰК" АҚ жарғылық капиталын толықтыру:</w:t>
            </w:r>
            <w:r>
              <w:br/>
            </w:r>
            <w:r>
              <w:rPr>
                <w:rFonts w:ascii="Times New Roman"/>
                <w:b w:val="false"/>
                <w:i w:val="false"/>
                <w:color w:val="000000"/>
                <w:sz w:val="20"/>
              </w:rPr>
              <w:t>
</w:t>
            </w:r>
            <w:r>
              <w:rPr>
                <w:rFonts w:ascii="Times New Roman"/>
                <w:b w:val="false"/>
                <w:i w:val="false"/>
                <w:color w:val="000000"/>
                <w:sz w:val="20"/>
              </w:rPr>
              <w:t>- Жердi қашықтан зондтау ғарыштық жүйесiн (ЖҚЗ ҒЖ) құру;</w:t>
            </w:r>
            <w:r>
              <w:br/>
            </w:r>
            <w:r>
              <w:rPr>
                <w:rFonts w:ascii="Times New Roman"/>
                <w:b w:val="false"/>
                <w:i w:val="false"/>
                <w:color w:val="000000"/>
                <w:sz w:val="20"/>
              </w:rPr>
              <w:t>
</w:t>
            </w:r>
            <w:r>
              <w:rPr>
                <w:rFonts w:ascii="Times New Roman"/>
                <w:b w:val="false"/>
                <w:i w:val="false"/>
                <w:color w:val="000000"/>
                <w:sz w:val="20"/>
              </w:rPr>
              <w:t>- ҒА құрастыру-сынау кешенiн (FA ҚСК) құру;</w:t>
            </w:r>
            <w:r>
              <w:br/>
            </w:r>
            <w:r>
              <w:rPr>
                <w:rFonts w:ascii="Times New Roman"/>
                <w:b w:val="false"/>
                <w:i w:val="false"/>
                <w:color w:val="000000"/>
                <w:sz w:val="20"/>
              </w:rPr>
              <w:t>
</w:t>
            </w:r>
            <w:r>
              <w:rPr>
                <w:rFonts w:ascii="Times New Roman"/>
                <w:b w:val="false"/>
                <w:i w:val="false"/>
                <w:color w:val="000000"/>
                <w:sz w:val="20"/>
              </w:rPr>
              <w:t>- жоғары дәлдiктегi спутниктiк навигацияның жерүстi инфрақұрылымын (ЖДСН ЖИ) құру</w:t>
            </w:r>
          </w:p>
        </w:tc>
      </w:tr>
      <w:tr>
        <w:trPr>
          <w:trHeight w:val="3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ҒА ҚұСК пайдалануға енгiзу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ғарыш жүйесін пайдалануға енгiзу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ЖДСН жерүстi инфрақұрылымын пайдалануға енгiзу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w:t>
            </w:r>
            <w:r>
              <w:br/>
            </w:r>
            <w:r>
              <w:rPr>
                <w:rFonts w:ascii="Times New Roman"/>
                <w:b w:val="false"/>
                <w:i w:val="false"/>
                <w:color w:val="000000"/>
                <w:sz w:val="20"/>
              </w:rPr>
              <w:t>
</w:t>
            </w:r>
            <w:r>
              <w:rPr>
                <w:rFonts w:ascii="Times New Roman"/>
                <w:b w:val="false"/>
                <w:i w:val="false"/>
                <w:color w:val="000000"/>
                <w:sz w:val="20"/>
              </w:rPr>
              <w:t>Тұтынушыларға әкелетін ЖҚЗ ғарыш жүйесін пайдалануға енгiзу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ғарыш технологиялары сияқты ҒА құрастыру ұйымдарды жасау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ЖДСН қызмет көрсетудегi елiмiздiң қажеттiлiгiн қанағаттандыру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Бөлiнген ресурстардың мақсаттық және тиiмдi пайдаланылуы</w:t>
            </w:r>
            <w:r>
              <w:br/>
            </w:r>
            <w:r>
              <w:rPr>
                <w:rFonts w:ascii="Times New Roman"/>
                <w:b w:val="false"/>
                <w:i w:val="false"/>
                <w:color w:val="000000"/>
                <w:sz w:val="20"/>
              </w:rPr>
              <w:t>
</w:t>
            </w:r>
            <w:r>
              <w:rPr>
                <w:rFonts w:ascii="Times New Roman"/>
                <w:b w:val="false"/>
                <w:i w:val="false"/>
                <w:color w:val="000000"/>
                <w:sz w:val="20"/>
              </w:rPr>
              <w:t>Ғарыштық жобалар мен бағдарламаларды тиiмдi жүзеге асыру мониторингi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2 589 211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26 929 382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75"/>
        <w:gridCol w:w="1358"/>
        <w:gridCol w:w="1398"/>
        <w:gridCol w:w="1093"/>
        <w:gridCol w:w="1195"/>
        <w:gridCol w:w="1073"/>
        <w:gridCol w:w="991"/>
        <w:gridCol w:w="1114"/>
        <w:gridCol w:w="870"/>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"Үкiметаралық келiсiм аясында агент банктерге бюджеттiк кредиттердi өтеу бойынша қызметтердi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"Бәйтерек" зымырандық кешенiн құру" республикалық бюджеттiк инвестициялық жобасына қызмет көрсеткенi үшiн Банк-агентке комиссиялық сыйақы төлеу</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агент банктерге бюджеттiк кредиттердi өтеу бойынша қызметтердi төлеу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Бюджеттiк кредит бойынша қызмет көрсету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"Байқоңыр" ғарыш айлығында "Байтерек" экологиялық қауіпсіз ғарыштық зымырандық кешенiн (ҒЗК) құру туралы Ресей Федерациясы мен Қазақстан Республикасы келісім әдістемелерінің сәйкес болуы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Бюджеттік кредиттің қызмет көрсетуі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1355"/>
        <w:gridCol w:w="1437"/>
        <w:gridCol w:w="1356"/>
        <w:gridCol w:w="1478"/>
        <w:gridCol w:w="1376"/>
        <w:gridCol w:w="1092"/>
        <w:gridCol w:w="1234"/>
        <w:gridCol w:w="1581"/>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"Байланыс және хабар тарату ғарыш аппараттарын басқаруды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спутниктi және "KazSat" ғарыштық жүйесiнiң жерүстi инфрақұрылымын сақтандыру;</w:t>
            </w:r>
            <w:r>
              <w:br/>
            </w:r>
            <w:r>
              <w:rPr>
                <w:rFonts w:ascii="Times New Roman"/>
                <w:b w:val="false"/>
                <w:i w:val="false"/>
                <w:color w:val="000000"/>
                <w:sz w:val="20"/>
              </w:rPr>
              <w:t>
</w:t>
            </w:r>
            <w:r>
              <w:rPr>
                <w:rFonts w:ascii="Times New Roman"/>
                <w:b w:val="false"/>
                <w:i w:val="false"/>
                <w:color w:val="000000"/>
                <w:sz w:val="20"/>
              </w:rPr>
              <w:t>- ғарыштық қызмет нәтижесiнде келтiрiлген нұқсан үшiн азаматтық жауапкершiлiктi сақтандыру;</w:t>
            </w:r>
            <w:r>
              <w:br/>
            </w:r>
            <w:r>
              <w:rPr>
                <w:rFonts w:ascii="Times New Roman"/>
                <w:b w:val="false"/>
                <w:i w:val="false"/>
                <w:color w:val="000000"/>
                <w:sz w:val="20"/>
              </w:rPr>
              <w:t>
</w:t>
            </w:r>
            <w:r>
              <w:rPr>
                <w:rFonts w:ascii="Times New Roman"/>
                <w:b w:val="false"/>
                <w:i w:val="false"/>
                <w:color w:val="000000"/>
                <w:sz w:val="20"/>
              </w:rPr>
              <w:t>- "KazSat" сериялы ғарыштық аппараттарды пайдалануды штаттық қолдауды, соның iшiнде байланыс арналарын жалға берудi қамтамасыз ету;</w:t>
            </w:r>
            <w:r>
              <w:br/>
            </w:r>
            <w:r>
              <w:rPr>
                <w:rFonts w:ascii="Times New Roman"/>
                <w:b w:val="false"/>
                <w:i w:val="false"/>
                <w:color w:val="000000"/>
                <w:sz w:val="20"/>
              </w:rPr>
              <w:t>
</w:t>
            </w:r>
            <w:r>
              <w:rPr>
                <w:rFonts w:ascii="Times New Roman"/>
                <w:b w:val="false"/>
                <w:i w:val="false"/>
                <w:color w:val="000000"/>
                <w:sz w:val="20"/>
              </w:rPr>
              <w:t>- мемлекеттiк күзетiлуi тиiс Астана және Ақкөл қалаларындағы мониторинг және байланыс жүйесi объектiлерiнiң қауiпсiздiгiн қамтамасыз ету</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Сақтандыру шарты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"KazSat" сериялы ғарыштық аппараттарды пайдалануды штаттық қолдауды қамтамасыз ету және мониторинг және байланыс жүйесi объектiлерiнiң қауiпсiздiгiн қамтамасыз ету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 xml:space="preserve">ҒА жоғалуына тәуекелді төмендету, ҒА басқару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Қазақстандық операторлардың халықаралық операторлардан байланыстың спутниктiк арналарын жалға алу шығындарының қысқаруы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1 275 839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981 844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2 803 996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1890"/>
        <w:gridCol w:w="1197"/>
        <w:gridCol w:w="1156"/>
        <w:gridCol w:w="1135"/>
        <w:gridCol w:w="1197"/>
        <w:gridCol w:w="1136"/>
        <w:gridCol w:w="1095"/>
        <w:gridCol w:w="1095"/>
        <w:gridCol w:w="1443"/>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"Бәйтерек" ғарыштық зымырандық кешенiн құруды несиелеу"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бiрлескен Қазақстан-Ресей кәсiпорны" акционерлiк қоғамына несиелiк шартқа сәйкес бюджеттiк несие беру</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"Бәйтерек" ғарыштық зымырандық кешенiн құруын аяқтау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кешендерінің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Коммерциялық ұшыру қызметтерiнiң саны (2017 жылдан)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ҒЗК саны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"Байқоңыр" ғарыш айлығында "Бәйтерек" экологиялық қауiпсiз ғарыштық зымырандық кешенiн (F3K) құру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ҒЗК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Аймақтың экологиясын сақтау (2017 жылдан)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670 664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924"/>
        <w:gridCol w:w="1335"/>
        <w:gridCol w:w="1518"/>
        <w:gridCol w:w="1253"/>
        <w:gridCol w:w="1192"/>
        <w:gridCol w:w="1015"/>
        <w:gridCol w:w="993"/>
        <w:gridCol w:w="1111"/>
        <w:gridCol w:w="14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"Нысаналы ғарыш жүйелерiн, технологияларды құру және пайдалану үшiн "Республикалық ғарыштық байланыс орталығы" АҚ жарғылық капиталын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байланыс және хабар тарату ғарыш аппаратын жинау және сынау</w:t>
            </w:r>
            <w:r>
              <w:br/>
            </w:r>
            <w:r>
              <w:rPr>
                <w:rFonts w:ascii="Times New Roman"/>
                <w:b w:val="false"/>
                <w:i w:val="false"/>
                <w:color w:val="000000"/>
                <w:sz w:val="20"/>
              </w:rPr>
              <w:t>
</w:t>
            </w:r>
            <w:r>
              <w:rPr>
                <w:rFonts w:ascii="Times New Roman"/>
                <w:b w:val="false"/>
                <w:i w:val="false"/>
                <w:color w:val="000000"/>
                <w:sz w:val="20"/>
              </w:rPr>
              <w:t>"KazSat-3" байланыс және хабар тарату ғарыш аппаратын ұшыру</w:t>
            </w:r>
          </w:p>
        </w:tc>
      </w:tr>
      <w:tr>
        <w:trPr>
          <w:trHeight w:val="3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"KazSat-2" байланыс және хабар тарату ғарыш аппаратын (ҒА) штаттық пайдалануға енгiзу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ҒА штаттық пайдалануға енгiзу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Резервтiк жерүстi басқару кешенiн пайдалануға енгiзу (РЖБК)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тұтынушыларды теле және радиохабар таратудың спутниктiк байланыс қызметiмен қамтамасыз ету деңгейi</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тұтынушыларды спутниктiк байланыс қызметiмен қамтамасыз ету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ғарыш аппараттарының өткiзу қабiлетiн арттыру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транспондерлер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5 812 200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6 519 503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579"/>
        <w:gridCol w:w="1128"/>
        <w:gridCol w:w="1170"/>
        <w:gridCol w:w="991"/>
        <w:gridCol w:w="991"/>
        <w:gridCol w:w="991"/>
        <w:gridCol w:w="1011"/>
        <w:gridCol w:w="971"/>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"Ғарыш қызметi саласындағы техникалық регламенттердi және стандарттарды әзiрлеу"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саласының ерекшелiктерi мен стратегиялық дамуын ескере отырып "Техникалық реттеу туралы" Қазақстан Республикасының 09.11.2004 ж. № 603 </w:t>
            </w:r>
            <w:r>
              <w:rPr>
                <w:rFonts w:ascii="Times New Roman"/>
                <w:b w:val="false"/>
                <w:i w:val="false"/>
                <w:color w:val="000000"/>
                <w:sz w:val="20"/>
              </w:rPr>
              <w:t>Заңының</w:t>
            </w:r>
            <w:r>
              <w:rPr>
                <w:rFonts w:ascii="Times New Roman"/>
                <w:b w:val="false"/>
                <w:i w:val="false"/>
                <w:color w:val="000000"/>
                <w:sz w:val="20"/>
              </w:rPr>
              <w:t xml:space="preserve"> ережелерiн орындауды қамтамасыз ететiн ғарыш қызметi саласындағы үйлестiрiлген стандарттар жүйесiн құру және техникалық регламенттер әзiрлеу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 көрсетулердi жүйесiн құру және техникалық регламенттер әзiрлеу</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 көрсетулердi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әзiрленген ҚР стандарттар жобасы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халықаралық талаптармен үйлестiрiлген мемлекеттiк стандарттар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p>
            <w:pPr>
              <w:spacing w:after="20"/>
              <w:ind w:left="20"/>
              <w:jc w:val="both"/>
            </w:pPr>
            <w:r>
              <w:rPr>
                <w:rFonts w:ascii="Times New Roman"/>
                <w:b w:val="false"/>
                <w:i w:val="false"/>
                <w:color w:val="000000"/>
                <w:sz w:val="20"/>
              </w:rPr>
              <w:t>әзiрленген стандарттардың ҚР техникалық реттеу жүйесiнiң талаптарына сәйкестiгi</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Тиiмдiлiк көрсеткiштерi </w:t>
            </w:r>
          </w:p>
          <w:p>
            <w:pPr>
              <w:spacing w:after="20"/>
              <w:ind w:left="20"/>
              <w:jc w:val="both"/>
            </w:pPr>
            <w:r>
              <w:rPr>
                <w:rFonts w:ascii="Times New Roman"/>
                <w:b w:val="false"/>
                <w:i w:val="false"/>
                <w:color w:val="000000"/>
                <w:sz w:val="20"/>
              </w:rPr>
              <w:t>бiр стандарттың құны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2"/>
        <w:gridCol w:w="1887"/>
        <w:gridCol w:w="1296"/>
        <w:gridCol w:w="1418"/>
        <w:gridCol w:w="1317"/>
        <w:gridCol w:w="1235"/>
        <w:gridCol w:w="1052"/>
        <w:gridCol w:w="1052"/>
        <w:gridCol w:w="1461"/>
      </w:tblGrid>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"Ресей Федерациясы жалдау құрамына кiрмеген және құрамынан шығарылған "Байқоңыр" кешенi объектiлерiнiң сақталуын қамтамасыз ету"</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Құрамға кiрмеген және Ресей Федерациясының жалға алу құрамынан шығарылған «Байқоңыр» кешенi нысандарының сақталуын қамтамасыз ету</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көрсеткiштерінiң 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25"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Ресей Федерациясының жалға алудан шығарылған, "Байқоңыр" ғарыш айлағы нысандарының сақталуы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объектiлер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825"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бекеттер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күзет бөлiмшелерiн ұстау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755"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"Байқоңыр" ғарыш айлағы нысандарының сақталуын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6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"Байқоңыр" ғарыш айлағының одан әрi жұмыс жасауын және дамуын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78 897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1804"/>
        <w:gridCol w:w="1315"/>
        <w:gridCol w:w="1213"/>
        <w:gridCol w:w="1234"/>
        <w:gridCol w:w="949"/>
        <w:gridCol w:w="1010"/>
        <w:gridCol w:w="1133"/>
        <w:gridCol w:w="868"/>
        <w:gridCol w:w="1745"/>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"Ғарыш саласындағы мамандарды қайта даярлауды және олардың бiлiктiлiгiн арттыруды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ғарыш саласының кадрлық әлеуетiн қалыптасуы және дамуы</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көрсеткiштерiнiң атаулары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Ғарыш саласындағы мамандарды қайта даярлау және олардың бiлiктiлiгiн арттыру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шет елдерде бiлiктiлiгiн жоғарылатудан өткен мамандарының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Ғарыш саласындағы сертификатталған мамандар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Ғарыш саласы мамандарының бiлiктiлiгiн жоғарылату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Ғарыш техника мен технологияларды жасаудың қазақстандық үлесін жоғарылату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 көлемi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173"/>
        <w:gridCol w:w="1338"/>
        <w:gridCol w:w="1358"/>
        <w:gridCol w:w="1052"/>
        <w:gridCol w:w="1012"/>
        <w:gridCol w:w="1094"/>
        <w:gridCol w:w="1379"/>
        <w:gridCol w:w="1094"/>
        <w:gridCol w:w="1013"/>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 Ұлттық ғарыш агенттігінің күрделі шығындары"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 аппараттың қызметін қамтамасыз ету</w:t>
            </w:r>
          </w:p>
        </w:tc>
      </w:tr>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Жүктелген функциялар мен мiндеттердiң тиiмдi орындалуы, Қазақстан Республикасындағы ғарыштық саланың қалыптасуы мен дамуы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орталық орган аппараттың қызметін қамтамасыз 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мың.тг.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1966"/>
        <w:gridCol w:w="1458"/>
        <w:gridCol w:w="1376"/>
        <w:gridCol w:w="1662"/>
        <w:gridCol w:w="990"/>
        <w:gridCol w:w="1153"/>
        <w:gridCol w:w="1112"/>
        <w:gridCol w:w="787"/>
        <w:gridCol w:w="971"/>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"ТМД қатысушы мемлекеттердің 2012 жылға дейінгі кезеңге арналған мемлекетаралық радионавигациялық бағдарламасы"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Достастығына қатысушы мемлекеттердің 2012 жылға дейінгі кезеңге арналған мемлекетаралық радионавигациялық бағдарламасын іске асыру</w:t>
            </w:r>
          </w:p>
        </w:tc>
      </w:tr>
      <w:tr>
        <w:trPr>
          <w:trHeight w:val="3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 xml:space="preserve">Тәуелсіз Мемлекеттер Достастығына қатысушы мемлекеттердің 2012 жылға дейінгі кезеңге арналған мемлекетаралық радионавигациялық бағдарламасы аясында құжаттарды әзірлеу және келісу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Жобалар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 xml:space="preserve">ТМД-дағы навигациялық орталықтарымен радионавигациялық орталықтың жүйесін құру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орталықтар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9" w:id="24"/>
    <w:p>
      <w:pPr>
        <w:spacing w:after="0"/>
        <w:ind w:left="0"/>
        <w:jc w:val="left"/>
      </w:pPr>
      <w:r>
        <w:rPr>
          <w:rFonts w:ascii="Times New Roman"/>
          <w:b/>
          <w:i w:val="false"/>
          <w:color w:val="000000"/>
        </w:rPr>
        <w:t xml:space="preserve"> 
7.2. Бюджеттiк шығындар жинағы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53"/>
        <w:gridCol w:w="1393"/>
        <w:gridCol w:w="1373"/>
        <w:gridCol w:w="1393"/>
        <w:gridCol w:w="1333"/>
        <w:gridCol w:w="1353"/>
        <w:gridCol w:w="1433"/>
        <w:gridCol w:w="129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шығындардың 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6 438 779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14 968 068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39 501 741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36 189 540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10 308 159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3 966 314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1 481 268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1 200 266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2 465 239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2 421 439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1 582 525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3 240 680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бюджеттiк бағдарламалары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4 957 511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13 767 803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37 036 502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33 768 101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8 725 634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"ҒБРО" АҚ      - "Республикалық ғарыштық байланыс орталығы"</w:t>
      </w:r>
      <w:r>
        <w:br/>
      </w:r>
      <w:r>
        <w:rPr>
          <w:rFonts w:ascii="Times New Roman"/>
          <w:b w:val="false"/>
          <w:i w:val="false"/>
          <w:color w:val="000000"/>
          <w:sz w:val="28"/>
        </w:rPr>
        <w:t>
                 акционерлiк қоғамы</w:t>
      </w:r>
      <w:r>
        <w:br/>
      </w:r>
      <w:r>
        <w:rPr>
          <w:rFonts w:ascii="Times New Roman"/>
          <w:b w:val="false"/>
          <w:i w:val="false"/>
          <w:color w:val="000000"/>
          <w:sz w:val="28"/>
        </w:rPr>
        <w:t>
"ҚҒС" ҰК" АҚ   - "Қазақстан Ғарыш Сапары" ұлттық компания"</w:t>
      </w:r>
      <w:r>
        <w:br/>
      </w:r>
      <w:r>
        <w:rPr>
          <w:rFonts w:ascii="Times New Roman"/>
          <w:b w:val="false"/>
          <w:i w:val="false"/>
          <w:color w:val="000000"/>
          <w:sz w:val="28"/>
        </w:rPr>
        <w:t>
                 акционерлiк қоғамы</w:t>
      </w:r>
      <w:r>
        <w:br/>
      </w:r>
      <w:r>
        <w:rPr>
          <w:rFonts w:ascii="Times New Roman"/>
          <w:b w:val="false"/>
          <w:i w:val="false"/>
          <w:color w:val="000000"/>
          <w:sz w:val="28"/>
        </w:rPr>
        <w:t>
"ҰҒЗТО" АҚ     - "Ұлттық ғарыштық зерттеулер мен технологиялар</w:t>
      </w:r>
      <w:r>
        <w:br/>
      </w:r>
      <w:r>
        <w:rPr>
          <w:rFonts w:ascii="Times New Roman"/>
          <w:b w:val="false"/>
          <w:i w:val="false"/>
          <w:color w:val="000000"/>
          <w:sz w:val="28"/>
        </w:rPr>
        <w:t>
                 орталығы" акционерлiк қоғамы</w:t>
      </w:r>
      <w:r>
        <w:br/>
      </w:r>
      <w:r>
        <w:rPr>
          <w:rFonts w:ascii="Times New Roman"/>
          <w:b w:val="false"/>
          <w:i w:val="false"/>
          <w:color w:val="000000"/>
          <w:sz w:val="28"/>
        </w:rPr>
        <w:t>
"Бәйтерек" БК"</w:t>
      </w:r>
      <w:r>
        <w:br/>
      </w:r>
      <w:r>
        <w:rPr>
          <w:rFonts w:ascii="Times New Roman"/>
          <w:b w:val="false"/>
          <w:i w:val="false"/>
          <w:color w:val="000000"/>
          <w:sz w:val="28"/>
        </w:rPr>
        <w:t>
АҚ             - "Бәйтерек" бiрлескен кәсiпорны акционерлiк қоғамы</w:t>
      </w:r>
      <w:r>
        <w:br/>
      </w:r>
      <w:r>
        <w:rPr>
          <w:rFonts w:ascii="Times New Roman"/>
          <w:b w:val="false"/>
          <w:i w:val="false"/>
          <w:color w:val="000000"/>
          <w:sz w:val="28"/>
        </w:rPr>
        <w:t>
"Инфракос" РМК - "Инфракос" республикалық мемлекеттiк кәсiпорны</w:t>
      </w:r>
      <w:r>
        <w:br/>
      </w:r>
      <w:r>
        <w:rPr>
          <w:rFonts w:ascii="Times New Roman"/>
          <w:b w:val="false"/>
          <w:i w:val="false"/>
          <w:color w:val="000000"/>
          <w:sz w:val="28"/>
        </w:rPr>
        <w:t>
"Ғарыш-Экология</w:t>
      </w:r>
      <w:r>
        <w:br/>
      </w:r>
      <w:r>
        <w:rPr>
          <w:rFonts w:ascii="Times New Roman"/>
          <w:b w:val="false"/>
          <w:i w:val="false"/>
          <w:color w:val="000000"/>
          <w:sz w:val="28"/>
        </w:rPr>
        <w:t>
"ҒЗО" РМК      - "Ғарыш-Экология "ҒЗО" республикалық мемлекеттiк</w:t>
      </w:r>
      <w:r>
        <w:br/>
      </w:r>
      <w:r>
        <w:rPr>
          <w:rFonts w:ascii="Times New Roman"/>
          <w:b w:val="false"/>
          <w:i w:val="false"/>
          <w:color w:val="000000"/>
          <w:sz w:val="28"/>
        </w:rPr>
        <w:t>
                 кәсiпорны</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СIМ            - Қазақстан Республикасы Сыртқы iстер министрлiгi</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МГМ            - Қазақстан Республикасы Мұнай және газ министрлiгi</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министрлiгi</w:t>
      </w:r>
      <w:r>
        <w:br/>
      </w:r>
      <w:r>
        <w:rPr>
          <w:rFonts w:ascii="Times New Roman"/>
          <w:b w:val="false"/>
          <w:i w:val="false"/>
          <w:color w:val="000000"/>
          <w:sz w:val="28"/>
        </w:rPr>
        <w:t>
Қорғанысминi   - Қазақстан Республикасы Қорғаныс министрлiгi</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Қоршағанортаминi - Қазақстан Республикасы Қоршаған ортаны қорғау</w:t>
      </w:r>
      <w:r>
        <w:br/>
      </w:r>
      <w:r>
        <w:rPr>
          <w:rFonts w:ascii="Times New Roman"/>
          <w:b w:val="false"/>
          <w:i w:val="false"/>
          <w:color w:val="000000"/>
          <w:sz w:val="28"/>
        </w:rPr>
        <w:t>
                   министрлiгi</w:t>
      </w:r>
      <w:r>
        <w:br/>
      </w:r>
      <w:r>
        <w:rPr>
          <w:rFonts w:ascii="Times New Roman"/>
          <w:b w:val="false"/>
          <w:i w:val="false"/>
          <w:color w:val="000000"/>
          <w:sz w:val="28"/>
        </w:rPr>
        <w:t>
Еңбекминi        - Қазақстан Республикасы Еңбек және халықты</w:t>
      </w:r>
      <w:r>
        <w:br/>
      </w:r>
      <w:r>
        <w:rPr>
          <w:rFonts w:ascii="Times New Roman"/>
          <w:b w:val="false"/>
          <w:i w:val="false"/>
          <w:color w:val="000000"/>
          <w:sz w:val="28"/>
        </w:rPr>
        <w:t>
                   әлеуметтiк қорғау министрлiгi</w:t>
      </w:r>
      <w:r>
        <w:br/>
      </w:r>
      <w:r>
        <w:rPr>
          <w:rFonts w:ascii="Times New Roman"/>
          <w:b w:val="false"/>
          <w:i w:val="false"/>
          <w:color w:val="000000"/>
          <w:sz w:val="28"/>
        </w:rPr>
        <w:t>
Қаржыминi        - Қазақстан Республикасы Қаржы министрлiгi</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министрлiгi</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министрлiгi</w:t>
      </w:r>
      <w:r>
        <w:br/>
      </w:r>
      <w:r>
        <w:rPr>
          <w:rFonts w:ascii="Times New Roman"/>
          <w:b w:val="false"/>
          <w:i w:val="false"/>
          <w:color w:val="000000"/>
          <w:sz w:val="28"/>
        </w:rPr>
        <w:t>
ЖРА              - Қазақстан Республикасы Жер ресурстарын басқару</w:t>
      </w:r>
      <w:r>
        <w:br/>
      </w:r>
      <w:r>
        <w:rPr>
          <w:rFonts w:ascii="Times New Roman"/>
          <w:b w:val="false"/>
          <w:i w:val="false"/>
          <w:color w:val="000000"/>
          <w:sz w:val="28"/>
        </w:rPr>
        <w:t>
                   агенттiгi</w:t>
      </w:r>
      <w:r>
        <w:br/>
      </w:r>
      <w:r>
        <w:rPr>
          <w:rFonts w:ascii="Times New Roman"/>
          <w:b w:val="false"/>
          <w:i w:val="false"/>
          <w:color w:val="000000"/>
          <w:sz w:val="28"/>
        </w:rPr>
        <w:t>
СА               - Қазақстан Республикасы Статистика агенттiгi</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ДЭФ              – Дүниежүзілік экономикалық форум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