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c067" w14:textId="4ddc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1722 Қаулысы</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көрсеткіштер, іс-шаралар және нәтижелер көрсеткіштері» деген 3-бөлім және «Бюджеттік бағдарламалар» деген 7-бөлім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1722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3. Стратегиялық бағыттар, мақсаттар мен міндеттер, нысаналы көрсеткіштер, іс-шаралар және нәтижелердің көрсеткіштері</w:t>
      </w:r>
    </w:p>
    <w:bookmarkEnd w:id="2"/>
    <w:p>
      <w:pPr>
        <w:spacing w:after="0"/>
        <w:ind w:left="0"/>
        <w:jc w:val="both"/>
      </w:pPr>
      <w:r>
        <w:rPr>
          <w:rFonts w:ascii="Times New Roman"/>
          <w:b w:val="false"/>
          <w:i w:val="false"/>
          <w:color w:val="000000"/>
          <w:sz w:val="28"/>
        </w:rPr>
        <w:t>      1. Индустриялық-инновациялық даму үшін жағдайлар жасау</w:t>
      </w:r>
      <w:r>
        <w:br/>
      </w:r>
      <w:r>
        <w:rPr>
          <w:rFonts w:ascii="Times New Roman"/>
          <w:b w:val="false"/>
          <w:i w:val="false"/>
          <w:color w:val="000000"/>
          <w:sz w:val="28"/>
        </w:rPr>
        <w:t>
      2. Өнеркәсіп салаларын дамыту</w:t>
      </w:r>
      <w:r>
        <w:br/>
      </w:r>
      <w:r>
        <w:rPr>
          <w:rFonts w:ascii="Times New Roman"/>
          <w:b w:val="false"/>
          <w:i w:val="false"/>
          <w:color w:val="000000"/>
          <w:sz w:val="28"/>
        </w:rPr>
        <w:t>
      3. Экономиканың энергияға өскелең қажеттіліктерін қамтамасыз</w:t>
      </w:r>
      <w:r>
        <w:br/>
      </w:r>
      <w:r>
        <w:rPr>
          <w:rFonts w:ascii="Times New Roman"/>
          <w:b w:val="false"/>
          <w:i w:val="false"/>
          <w:color w:val="000000"/>
          <w:sz w:val="28"/>
        </w:rPr>
        <w:t>
         ету</w:t>
      </w:r>
      <w:r>
        <w:br/>
      </w:r>
      <w:r>
        <w:rPr>
          <w:rFonts w:ascii="Times New Roman"/>
          <w:b w:val="false"/>
          <w:i w:val="false"/>
          <w:color w:val="000000"/>
          <w:sz w:val="28"/>
        </w:rPr>
        <w:t>
      4. Экономиканы шикізат ресурстарымен қамтамасыз ету</w:t>
      </w:r>
    </w:p>
    <w:bookmarkStart w:name="z7" w:id="3"/>
    <w:p>
      <w:pPr>
        <w:spacing w:after="0"/>
        <w:ind w:left="0"/>
        <w:jc w:val="left"/>
      </w:pPr>
      <w:r>
        <w:rPr>
          <w:rFonts w:ascii="Times New Roman"/>
          <w:b/>
          <w:i w:val="false"/>
          <w:color w:val="000000"/>
        </w:rPr>
        <w:t xml:space="preserve"> 
Стратегиялық бағыттар, мақсаттар, міндеттер, нысаналы көрсеткіштер, іс-шаралар және нәтижелердің көрсеткіштері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1357"/>
        <w:gridCol w:w="1147"/>
        <w:gridCol w:w="1110"/>
        <w:gridCol w:w="1147"/>
        <w:gridCol w:w="1126"/>
        <w:gridCol w:w="1001"/>
        <w:gridCol w:w="1001"/>
        <w:gridCol w:w="1001"/>
        <w:gridCol w:w="960"/>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үшін жағдайлар жасау</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Ұлттық инновациялық жүйені дамыту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015, 020, 021, 027, 070</w:t>
            </w:r>
          </w:p>
        </w:tc>
      </w:tr>
      <w:tr>
        <w:trPr>
          <w:trHeight w:val="255" w:hRule="atLeast"/>
        </w:trPr>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кемінде 10%-ға төмендету</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(жылға кешіктіріліп жыл ішіндегі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тнэ/АҚШ долл.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(2008 ж.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капиталға қол жетімділік»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 жетімділік»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деңгейінде технологияларды пайдалану»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және әзірлемелерге компанияның шығындары»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өнімдерді мемлекеттік сатып алу»»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резиденттер алған халықаралық патенттер саны, бір млн.адамға шаққанда» индикаторы бойынша ДЭФ ЖБИ рейтингін жақсарту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1357"/>
        <w:gridCol w:w="1168"/>
        <w:gridCol w:w="1105"/>
        <w:gridCol w:w="1127"/>
        <w:gridCol w:w="1127"/>
        <w:gridCol w:w="980"/>
        <w:gridCol w:w="1022"/>
        <w:gridCol w:w="1044"/>
        <w:gridCol w:w="9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нақты секторының инновациялық дамуын қамтамасыз ету</w:t>
            </w:r>
          </w:p>
        </w:tc>
      </w:tr>
      <w:tr>
        <w:trPr>
          <w:trHeight w:val="165"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кәсіпорындардың үлесі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танылған патенттердің санының өсуі (өсімі бойынша, ВОИС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саны (өсімі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қазіргі заманғы басқару технологияларының санын ұлғайту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 санының өсуі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технологияларын енгізген кәсіпорындар санын ұлғайту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1311"/>
        <w:gridCol w:w="1311"/>
        <w:gridCol w:w="1128"/>
        <w:gridCol w:w="1189"/>
        <w:gridCol w:w="1068"/>
        <w:gridCol w:w="967"/>
        <w:gridCol w:w="1068"/>
        <w:gridCol w:w="947"/>
        <w:gridCol w:w="988"/>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дамытуды инвестициялық қамтамасыз ету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015, 020, 070</w:t>
            </w:r>
          </w:p>
        </w:tc>
      </w:tr>
      <w:tr>
        <w:trPr>
          <w:trHeight w:val="30" w:hRule="atLeast"/>
        </w:trPr>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color w:val="000000"/>
                <w:sz w:val="20"/>
              </w:rPr>
              <w:t>(Қол жеткізудің түпкілікті мерзімін көрсете отырып)</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 саны»» индикаторы бойынша ДЭФ ЖБИ рейтингін жақсарту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әсері»» индикаторы бойынша ДЭФ ЖБИ рейтингін жақсарту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рейтингін жақсарту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1294"/>
        <w:gridCol w:w="1294"/>
        <w:gridCol w:w="1113"/>
        <w:gridCol w:w="1314"/>
        <w:gridCol w:w="1034"/>
        <w:gridCol w:w="1074"/>
        <w:gridCol w:w="1014"/>
        <w:gridCol w:w="933"/>
        <w:gridCol w:w="955"/>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Шикізаттық емес және жоғары технологиялық өндірістерге инвестициялар тарту үшін жағдайлар жасау</w:t>
            </w:r>
          </w:p>
        </w:tc>
      </w:tr>
      <w:tr>
        <w:trPr>
          <w:trHeight w:val="165" w:hRule="atLeast"/>
        </w:trPr>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тікелей шетел инвестицияларының (ТШИ)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шикізаттық емес секторларына тартылған шетелдік инвестициялар кемінде 30% ұлғаяды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- 2000-ға енгізілген компаниялар тізімінен тартылған мақсатты инвесторлар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1332"/>
        <w:gridCol w:w="1269"/>
        <w:gridCol w:w="1144"/>
        <w:gridCol w:w="1269"/>
        <w:gridCol w:w="998"/>
        <w:gridCol w:w="1040"/>
        <w:gridCol w:w="978"/>
        <w:gridCol w:w="1041"/>
        <w:gridCol w:w="958"/>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Арнайы экономикалық және индустриялық аймақтарды дамыту</w:t>
            </w:r>
          </w:p>
        </w:tc>
      </w:tr>
      <w:tr>
        <w:trPr>
          <w:trHeight w:val="165"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аумақтарындағы тауарлар мен қызметтер (жұмыстар) өндірісінің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аумақтарындағы тауарлар мен қызметтер (жұмыстар) өндірісінің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аумақтарындағы экспортқа бағдарланған және жоғары технологиялы шикізат емес өндіріске инвестициялар көлемі:</w:t>
            </w:r>
          </w:p>
          <w:p>
            <w:pPr>
              <w:spacing w:after="20"/>
              <w:ind w:left="20"/>
              <w:jc w:val="both"/>
            </w:pPr>
            <w:r>
              <w:rPr>
                <w:rFonts w:ascii="Times New Roman"/>
                <w:b w:val="false"/>
                <w:i w:val="false"/>
                <w:color w:val="000000"/>
                <w:sz w:val="20"/>
              </w:rPr>
              <w:t>- АЭА</w:t>
            </w:r>
          </w:p>
          <w:p>
            <w:pPr>
              <w:spacing w:after="20"/>
              <w:ind w:left="20"/>
              <w:jc w:val="both"/>
            </w:pPr>
            <w:r>
              <w:rPr>
                <w:rFonts w:ascii="Times New Roman"/>
                <w:b w:val="false"/>
                <w:i w:val="false"/>
                <w:color w:val="000000"/>
                <w:sz w:val="20"/>
              </w:rPr>
              <w:t>- ИЗ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20"/>
              <w:ind w:left="20"/>
              <w:jc w:val="both"/>
            </w:pPr>
            <w:r>
              <w:rPr>
                <w:rFonts w:ascii="Times New Roman"/>
                <w:b w:val="false"/>
                <w:i w:val="false"/>
                <w:color w:val="000000"/>
                <w:sz w:val="20"/>
              </w:rPr>
              <w:t>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37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p>
            <w:pPr>
              <w:spacing w:after="20"/>
              <w:ind w:left="20"/>
              <w:jc w:val="both"/>
            </w:pPr>
            <w:r>
              <w:rPr>
                <w:rFonts w:ascii="Times New Roman"/>
                <w:b w:val="false"/>
                <w:i w:val="false"/>
                <w:color w:val="000000"/>
                <w:sz w:val="20"/>
              </w:rPr>
              <w:t>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p>
            <w:pPr>
              <w:spacing w:after="20"/>
              <w:ind w:left="20"/>
              <w:jc w:val="both"/>
            </w:pPr>
            <w:r>
              <w:rPr>
                <w:rFonts w:ascii="Times New Roman"/>
                <w:b w:val="false"/>
                <w:i w:val="false"/>
                <w:color w:val="000000"/>
                <w:sz w:val="20"/>
              </w:rPr>
              <w:t>55,8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64,8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Жергілікті қамтуды дамыту</w:t>
            </w:r>
          </w:p>
        </w:tc>
      </w:tr>
      <w:tr>
        <w:trPr>
          <w:trHeight w:val="30"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жұмыстар мен қызметтерді сатып алуындағы қазақстандық қамтудың үлесі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p>
            <w:pPr>
              <w:spacing w:after="20"/>
              <w:ind w:left="20"/>
              <w:jc w:val="both"/>
            </w:pPr>
            <w:r>
              <w:rPr>
                <w:rFonts w:ascii="Times New Roman"/>
                <w:b w:val="false"/>
                <w:i w:val="false"/>
                <w:color w:val="000000"/>
                <w:sz w:val="20"/>
              </w:rPr>
              <w:t>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83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r>
              <w:rPr>
                <w:rFonts w:ascii="Times New Roman"/>
                <w:b w:val="false"/>
                <w:i w:val="false"/>
                <w:color w:val="000000"/>
                <w:sz w:val="20"/>
              </w:rPr>
              <w:t>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r>
              <w:rPr>
                <w:rFonts w:ascii="Times New Roman"/>
                <w:b w:val="false"/>
                <w:i w:val="false"/>
                <w:color w:val="000000"/>
                <w:sz w:val="20"/>
              </w:rPr>
              <w:t>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90</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ұлттық басқарушы холдингтің, ұлттық холдингтер мен компаниялардың тауарларды, жұмыстар мен қызметтерді сатып алуындағы қазақстандық қамтудың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r>
              <w:rPr>
                <w:rFonts w:ascii="Times New Roman"/>
                <w:b w:val="false"/>
                <w:i w:val="false"/>
                <w:color w:val="000000"/>
                <w:sz w:val="20"/>
              </w:rPr>
              <w:t>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r>
              <w:rPr>
                <w:rFonts w:ascii="Times New Roman"/>
                <w:b w:val="false"/>
                <w:i w:val="false"/>
                <w:color w:val="000000"/>
                <w:sz w:val="20"/>
              </w:rPr>
              <w:t>62,5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82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r>
              <w:rPr>
                <w:rFonts w:ascii="Times New Roman"/>
                <w:b w:val="false"/>
                <w:i w:val="false"/>
                <w:color w:val="000000"/>
                <w:sz w:val="20"/>
              </w:rPr>
              <w:t>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80</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жұмыстар мен қызметтерді сатып алуындағы қазақстандық қамтудың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p>
            <w:pPr>
              <w:spacing w:after="20"/>
              <w:ind w:left="20"/>
              <w:jc w:val="both"/>
            </w:pPr>
            <w:r>
              <w:rPr>
                <w:rFonts w:ascii="Times New Roman"/>
                <w:b w:val="false"/>
                <w:i w:val="false"/>
                <w:color w:val="000000"/>
                <w:sz w:val="20"/>
              </w:rPr>
              <w:t>82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p>
            <w:pPr>
              <w:spacing w:after="20"/>
              <w:ind w:left="20"/>
              <w:jc w:val="both"/>
            </w:pPr>
            <w:r>
              <w:rPr>
                <w:rFonts w:ascii="Times New Roman"/>
                <w:b w:val="false"/>
                <w:i w:val="false"/>
                <w:color w:val="000000"/>
                <w:sz w:val="20"/>
              </w:rPr>
              <w:t>70,7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85,3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75</w:t>
            </w:r>
          </w:p>
        </w:tc>
      </w:tr>
      <w:tr>
        <w:trPr>
          <w:trHeight w:val="199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тауарларды, жұмыстар мен қызметтерді қазақстандық қамту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78,4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p>
            <w:pPr>
              <w:spacing w:after="20"/>
              <w:ind w:left="20"/>
              <w:jc w:val="both"/>
            </w:pPr>
            <w:r>
              <w:rPr>
                <w:rFonts w:ascii="Times New Roman"/>
                <w:b w:val="false"/>
                <w:i w:val="false"/>
                <w:color w:val="000000"/>
                <w:sz w:val="20"/>
              </w:rPr>
              <w:t>80,5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81,1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535"/>
        <w:gridCol w:w="1260"/>
        <w:gridCol w:w="1134"/>
        <w:gridCol w:w="1324"/>
        <w:gridCol w:w="880"/>
        <w:gridCol w:w="923"/>
        <w:gridCol w:w="986"/>
        <w:gridCol w:w="965"/>
        <w:gridCol w:w="903"/>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жүйесін дамыту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015, 020, 021, 027, 070</w:t>
            </w:r>
          </w:p>
        </w:tc>
      </w:tr>
      <w:tr>
        <w:trPr>
          <w:trHeight w:val="30" w:hRule="atLeast"/>
        </w:trPr>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color w:val="000000"/>
                <w:sz w:val="20"/>
              </w:rPr>
              <w:t>(Қол жеткізудің түпкілікті мерзімін көрсете отырып)</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халықаралық стандарттармен үйлестіру деңгейі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 сапасы» индикаторы бойынша ДЭФ ЖБИ рейтингін жақсарту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Әлемдік стандарттарға сай келетін өнім өндірісі үшін жағдайлар жасау</w:t>
            </w:r>
          </w:p>
        </w:tc>
      </w:tr>
      <w:tr>
        <w:trPr>
          <w:trHeight w:val="165" w:hRule="atLeast"/>
        </w:trPr>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талаптарына сәйкес менеджмент жүйесін енгізген және сертификаттаған кәсіпорындар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 мен эталондық жабдықтарды 60 мәрте жаңғырту (толық жарақтандыру)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767"/>
        <w:gridCol w:w="1115"/>
        <w:gridCol w:w="1205"/>
        <w:gridCol w:w="1318"/>
        <w:gridCol w:w="936"/>
        <w:gridCol w:w="913"/>
        <w:gridCol w:w="913"/>
        <w:gridCol w:w="914"/>
        <w:gridCol w:w="8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007, 008, 012, 013, 017, 018, 019, 022, 023, 026, 033, 052, 066, 085, 090</w:t>
            </w:r>
          </w:p>
        </w:tc>
      </w:tr>
      <w:tr>
        <w:trPr>
          <w:trHeight w:val="30" w:hRule="atLeast"/>
        </w:trPr>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color w:val="000000"/>
                <w:sz w:val="20"/>
              </w:rPr>
              <w:t>(Қол жеткізудің түпкілікті мерзімін көрсете отырып)</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8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экспорт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58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«Кластерлік дамыту» индикаторы бойынша ДЭФ ЖБИ рейтингін жақсарту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58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тізбегінің ұзындығы» индикаторы бойынша ДЭФ ЖБИ рейтингін жақсарту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81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 үшін жағдай» индикаторы бойынша ДЭФ ЖБИ рейтингін жақсарту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81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«Бәсекелі басымдылық табиғаты» индикаторы бойынша ДЭФ ЖБИ рейтингін жақсарту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8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 ашықтығы» индикаторы бойынша ДЭФ ЖБИ рейтингін жақсарту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1736"/>
        <w:gridCol w:w="1155"/>
        <w:gridCol w:w="1199"/>
        <w:gridCol w:w="1356"/>
        <w:gridCol w:w="887"/>
        <w:gridCol w:w="864"/>
        <w:gridCol w:w="932"/>
        <w:gridCol w:w="932"/>
        <w:gridCol w:w="865"/>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Тау-кен металлургия кешенін дамыту</w:t>
            </w:r>
          </w:p>
        </w:tc>
      </w:tr>
      <w:tr>
        <w:trPr>
          <w:trHeight w:val="180" w:hRule="atLeast"/>
        </w:trPr>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тау-кен металлургия өнеркәсібінің үлесі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өнімдерінің экспортын 2008 жылғы деңгейден екі еселеу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өнімділігін 1,5 есе ұлғайту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металл кенін өндіру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металлургия өнеркәсібі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58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машиналар мен жабдықтардан басқа, дайын металл бұйымдарын өндіру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1745"/>
        <w:gridCol w:w="1183"/>
        <w:gridCol w:w="1228"/>
        <w:gridCol w:w="1295"/>
        <w:gridCol w:w="868"/>
        <w:gridCol w:w="846"/>
        <w:gridCol w:w="936"/>
        <w:gridCol w:w="914"/>
        <w:gridCol w:w="870"/>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Машина жасау саласын дамыту</w:t>
            </w:r>
          </w:p>
        </w:tc>
      </w:tr>
      <w:tr>
        <w:trPr>
          <w:trHeight w:val="165"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машина жасау саласының үлесі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өнімділігінің бір жарым есеге ұлғаюы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машина жасау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9"/>
        <w:gridCol w:w="1832"/>
        <w:gridCol w:w="1204"/>
        <w:gridCol w:w="1226"/>
        <w:gridCol w:w="1271"/>
        <w:gridCol w:w="800"/>
        <w:gridCol w:w="845"/>
        <w:gridCol w:w="935"/>
        <w:gridCol w:w="890"/>
        <w:gridCol w:w="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Құрылыс индустриясы мен құрылыс материалдарын дамыту</w:t>
            </w:r>
          </w:p>
        </w:tc>
      </w:tr>
      <w:tr>
        <w:trPr>
          <w:trHeight w:val="165"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құрылыс индустриясы мен ағаш өңдеуші өнеркәсібінің үлесі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отандық өндірушілер үлесін 60% дейін ұлғайту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1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өзге металды емес минералды өнім өндірісіндегі еңбек өнімділігінің 1,5 есеге ұлғаюы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өзге металл емес минералдың өнімдерді өндіру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848"/>
        <w:gridCol w:w="1222"/>
        <w:gridCol w:w="1222"/>
        <w:gridCol w:w="1222"/>
        <w:gridCol w:w="819"/>
        <w:gridCol w:w="842"/>
        <w:gridCol w:w="887"/>
        <w:gridCol w:w="909"/>
        <w:gridCol w:w="8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Химия өнеркәсібін дамыту</w:t>
            </w:r>
          </w:p>
        </w:tc>
      </w:tr>
      <w:tr>
        <w:trPr>
          <w:trHeight w:val="165"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химия өнеркәсібінің үлесі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42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еңбек өнімділігінің ұлғаюы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химия өнеркәсібі өнімдерін өндіру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4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резеңке және пластмасса бұйымдарын өндіру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1919"/>
        <w:gridCol w:w="1224"/>
        <w:gridCol w:w="1247"/>
        <w:gridCol w:w="1225"/>
        <w:gridCol w:w="799"/>
        <w:gridCol w:w="754"/>
        <w:gridCol w:w="934"/>
        <w:gridCol w:w="844"/>
        <w:gridCol w:w="845"/>
      </w:tblGrid>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Фармацевтика өнеркәсібін дамыту</w:t>
            </w:r>
          </w:p>
        </w:tc>
      </w:tr>
      <w:tr>
        <w:trPr>
          <w:trHeight w:val="165" w:hRule="atLeast"/>
        </w:trPr>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 </w:t>
            </w:r>
          </w:p>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отандық дәрі-дәрмек құралдарының үлесі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өнеркәсібіндегі еңбек өнімділігінің ұлғаюы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негізгі фармацевтика өнімдерін өндіру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1908"/>
        <w:gridCol w:w="1189"/>
        <w:gridCol w:w="1276"/>
        <w:gridCol w:w="1168"/>
        <w:gridCol w:w="798"/>
        <w:gridCol w:w="770"/>
        <w:gridCol w:w="863"/>
        <w:gridCol w:w="951"/>
        <w:gridCol w:w="9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2.1.6-міндет. Жеңіл өнеркәсіпті дамыту</w:t>
            </w:r>
          </w:p>
        </w:tc>
      </w:tr>
      <w:tr>
        <w:trPr>
          <w:trHeight w:val="165"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(2009 жыл)</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 </w:t>
            </w:r>
          </w:p>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жеңіл өнеркәсіп экспортының көлемі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жеңіл өнеркәсіптің еңбек өнімділігінің бір жарым есеге ұлғаюы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жеңіл өнеркәсіп</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1852"/>
        <w:gridCol w:w="1188"/>
        <w:gridCol w:w="1299"/>
        <w:gridCol w:w="1144"/>
        <w:gridCol w:w="790"/>
        <w:gridCol w:w="790"/>
        <w:gridCol w:w="812"/>
        <w:gridCol w:w="790"/>
        <w:gridCol w:w="10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2.1.7-міндет. Алушылардың сұранысын қанағаттандыратын мемлекеттік қызметтер </w:t>
            </w:r>
          </w:p>
        </w:tc>
      </w:tr>
      <w:tr>
        <w:trPr>
          <w:trHeight w:val="165" w:hRule="atLeast"/>
        </w:trPr>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 </w:t>
            </w:r>
          </w:p>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Бақылау-қадағалау функцияларымен бөлінген мемлекеттік органдар жүзеге асыратын жоспарлы тексерулердің санын 2009 жылға қарай 30% дейін қысқарту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регламенттер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шығыстарды қоса алғанда, бизнесті тіркеу мен жүргізумен байланысты операциялық шығындарды (рұқсаттар, лицензиялар, сертификаттар алу; аккредиттеу; консультациялар алу бойынша) 2011 жылға қарай 30%-ға, және тағы 2011 жылмен салыстырғанда 2015 жылға қарай 30%-ға төмендету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1367"/>
        <w:gridCol w:w="1345"/>
        <w:gridCol w:w="1255"/>
        <w:gridCol w:w="983"/>
        <w:gridCol w:w="872"/>
        <w:gridCol w:w="781"/>
        <w:gridCol w:w="872"/>
        <w:gridCol w:w="799"/>
        <w:gridCol w:w="805"/>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электр энергиясына өскелең қажеттілігін қамтамасыз ету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016, 034, 038, 046, 047</w:t>
            </w:r>
          </w:p>
        </w:tc>
      </w:tr>
      <w:tr>
        <w:trPr>
          <w:trHeight w:val="3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color w:val="000000"/>
                <w:sz w:val="20"/>
              </w:rPr>
              <w:t>(Қол жеткізудің түпкілікті мерзімін көрсете отырып)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қажеттіліктерін қанағаттандыратын меншікті көздерден энергия өндіру 100%-ды құрайды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желісіне қосылу» индикатор бойынша «Doing Business» рейтингіндегі Қазақстанның ұстанымын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энергия тұтынудың жалпы көлеміндегі баламалы энергия көздерін пайдалану үлесі 1,5 % астамды құрайды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саны» индикаторы бойынша ДЭФ ЖБИ рейтингін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радиациялық қауіпсіздікті қамтамасыз ету (Адамның жылдық әсер ету мөлшрі НРБ-99 радиациялық қауіпсіздік нормаларына сәйкес жұмыс аяқталғаннан кейін жылына 1 мЗв (милизиверт) аспауы тиіс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1399"/>
        <w:gridCol w:w="1333"/>
        <w:gridCol w:w="1223"/>
        <w:gridCol w:w="1014"/>
        <w:gridCol w:w="915"/>
        <w:gridCol w:w="778"/>
        <w:gridCol w:w="778"/>
        <w:gridCol w:w="926"/>
        <w:gridCol w:w="9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Электр энергетикасы мен көмір өнеркәсібін дамыту</w:t>
            </w:r>
          </w:p>
        </w:tc>
      </w:tr>
      <w:tr>
        <w:trPr>
          <w:trHeight w:val="165"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Электрмен қамту, газ, бу беру және ауа баптағыш</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Көмір және лигнит өндіру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6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(өсім бойынша)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кВт/с</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6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 көлемі (өсім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көмір өндіру көлемін 123 млн. тоннаға дейін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Көмірдегі электр энергетика сұранысын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 бәсекеге қабілетті көмір өнімінің жағдайын жасау үшін нормативтік-техникалық құжаттаманы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келтірілген жерлердің жалпы көлемі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1324"/>
        <w:gridCol w:w="1324"/>
        <w:gridCol w:w="1324"/>
        <w:gridCol w:w="1127"/>
        <w:gridCol w:w="909"/>
        <w:gridCol w:w="712"/>
        <w:gridCol w:w="713"/>
        <w:gridCol w:w="909"/>
        <w:gridCol w:w="8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Жаңартылатын энергия көздерін дамыту</w:t>
            </w:r>
          </w:p>
        </w:tc>
      </w:tr>
      <w:tr>
        <w:trPr>
          <w:trHeight w:val="165"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өндірілетін электр энергиясы көлемі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кВт/сағ.</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1316"/>
        <w:gridCol w:w="1316"/>
        <w:gridCol w:w="1316"/>
        <w:gridCol w:w="1121"/>
        <w:gridCol w:w="911"/>
        <w:gridCol w:w="715"/>
        <w:gridCol w:w="715"/>
        <w:gridCol w:w="912"/>
        <w:gridCol w:w="9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Атом энергетикасы мен өнеркәсібін дамыту</w:t>
            </w:r>
          </w:p>
        </w:tc>
      </w:tr>
      <w:tr>
        <w:trPr>
          <w:trHeight w:val="165"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64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бұрынғы объектілердің радиациялық қауіпсіз жағдайын жүргізу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қолданбалы ғылыми зерттеулер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инфрақұрылымын дамыту:</w:t>
            </w:r>
            <w:r>
              <w:br/>
            </w:r>
            <w:r>
              <w:rPr>
                <w:rFonts w:ascii="Times New Roman"/>
                <w:b w:val="false"/>
                <w:i w:val="false"/>
                <w:color w:val="000000"/>
                <w:sz w:val="20"/>
              </w:rPr>
              <w:t>
</w:t>
            </w:r>
            <w:r>
              <w:rPr>
                <w:rFonts w:ascii="Times New Roman"/>
                <w:b w:val="false"/>
                <w:i w:val="false"/>
                <w:color w:val="000000"/>
                <w:sz w:val="20"/>
              </w:rPr>
              <w:t>РСК</w:t>
            </w:r>
            <w:r>
              <w:br/>
            </w:r>
            <w:r>
              <w:rPr>
                <w:rFonts w:ascii="Times New Roman"/>
                <w:b w:val="false"/>
                <w:i w:val="false"/>
                <w:color w:val="000000"/>
                <w:sz w:val="20"/>
              </w:rPr>
              <w:t>
</w:t>
            </w:r>
            <w:r>
              <w:rPr>
                <w:rFonts w:ascii="Times New Roman"/>
                <w:b w:val="false"/>
                <w:i w:val="false"/>
                <w:color w:val="000000"/>
                <w:sz w:val="20"/>
              </w:rPr>
              <w:t>ЯМБО</w:t>
            </w:r>
            <w:r>
              <w:br/>
            </w:r>
            <w:r>
              <w:rPr>
                <w:rFonts w:ascii="Times New Roman"/>
                <w:b w:val="false"/>
                <w:i w:val="false"/>
                <w:color w:val="000000"/>
                <w:sz w:val="20"/>
              </w:rPr>
              <w:t>
</w:t>
            </w:r>
            <w:r>
              <w:rPr>
                <w:rFonts w:ascii="Times New Roman"/>
                <w:b w:val="false"/>
                <w:i w:val="false"/>
                <w:color w:val="000000"/>
                <w:sz w:val="20"/>
              </w:rPr>
              <w:t>МТК</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1205"/>
        <w:gridCol w:w="1228"/>
        <w:gridCol w:w="1099"/>
        <w:gridCol w:w="1341"/>
        <w:gridCol w:w="857"/>
        <w:gridCol w:w="902"/>
        <w:gridCol w:w="834"/>
        <w:gridCol w:w="812"/>
        <w:gridCol w:w="9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Атом энергиясын пайдалану кезінде қауіпсіздікті қамтамасыз етуді мемлекеттік реттеу жүйесін дамыту</w:t>
            </w:r>
          </w:p>
        </w:tc>
      </w:tr>
      <w:tr>
        <w:trPr>
          <w:trHeight w:val="165"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855"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қызметтің нормативтік құжаттармен қамтылуы деңгейі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пайдаланатын объектілердің жоспарлы инспекциямен қамтылуының деңгейі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1165"/>
        <w:gridCol w:w="1300"/>
        <w:gridCol w:w="1043"/>
        <w:gridCol w:w="1300"/>
        <w:gridCol w:w="894"/>
        <w:gridCol w:w="872"/>
        <w:gridCol w:w="872"/>
        <w:gridCol w:w="804"/>
        <w:gridCol w:w="896"/>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шикізаттық емес ресурстармен қамтамасыз ету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Геологияны және жер қойнауын пайдалануды дамыту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040</w:t>
            </w:r>
          </w:p>
        </w:tc>
      </w:tr>
      <w:tr>
        <w:trPr>
          <w:trHeight w:val="30" w:hRule="atLeast"/>
        </w:trPr>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color w:val="000000"/>
                <w:sz w:val="20"/>
              </w:rPr>
              <w:t>(Қол жеткізудің түпкілікті мерзімін көрсете отырып)</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технологиялар базасында болжамды ресурстарды бағалай отырып, Қазақстан аумағын зерделеуді қамтамасыз ету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мың.кв.км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Бағдарламалық ресурстарды бағалай отырып, Қазақстан аумағының зерделенуін қамтамасыз ету</w:t>
            </w:r>
          </w:p>
        </w:tc>
      </w:tr>
      <w:tr>
        <w:trPr>
          <w:trHeight w:val="165" w:hRule="atLeast"/>
        </w:trPr>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(2009 жыл)</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ресурстарын болжау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мың.кв.км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ресурстарын болжау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мың.кв.км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 ресурстарын болжау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мың.кв.км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bl>
    <w:bookmarkStart w:name="z10" w:id="4"/>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012"/>
        <w:gridCol w:w="1054"/>
        <w:gridCol w:w="1357"/>
        <w:gridCol w:w="1054"/>
        <w:gridCol w:w="1109"/>
        <w:gridCol w:w="1405"/>
        <w:gridCol w:w="1109"/>
        <w:gridCol w:w="641"/>
      </w:tblGrid>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Сертификацияланған менеджмент жүйесіне инспекциялық бақылау жүргізу;</w:t>
            </w:r>
            <w:r>
              <w:br/>
            </w:r>
            <w:r>
              <w:rPr>
                <w:rFonts w:ascii="Times New Roman"/>
                <w:b w:val="false"/>
                <w:i w:val="false"/>
                <w:color w:val="000000"/>
                <w:sz w:val="20"/>
              </w:rPr>
              <w:t>
</w:t>
            </w:r>
            <w:r>
              <w:rPr>
                <w:rFonts w:ascii="Times New Roman"/>
                <w:b w:val="false"/>
                <w:i w:val="false"/>
                <w:color w:val="000000"/>
                <w:sz w:val="20"/>
              </w:rPr>
              <w:t>3. Сертификацияланған менеджмент жүйесін қолдау және сапасын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қауіпсіздігіне мемлекеттік қадағалауды жүзеге асыру үшін олардың үлгілерін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есептеме бланкілерін дайындау;</w:t>
            </w:r>
            <w:r>
              <w:br/>
            </w:r>
            <w:r>
              <w:rPr>
                <w:rFonts w:ascii="Times New Roman"/>
                <w:b w:val="false"/>
                <w:i w:val="false"/>
                <w:color w:val="000000"/>
                <w:sz w:val="20"/>
              </w:rPr>
              <w:t>
</w:t>
            </w:r>
            <w:r>
              <w:rPr>
                <w:rFonts w:ascii="Times New Roman"/>
                <w:b w:val="false"/>
                <w:i w:val="false"/>
                <w:color w:val="000000"/>
                <w:sz w:val="20"/>
              </w:rPr>
              <w:t>7.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8. Мемлекеттік қызметшілердің біліктілігін арттыру.</w:t>
            </w:r>
          </w:p>
        </w:tc>
      </w:tr>
      <w:tr>
        <w:trPr>
          <w:trHeight w:val="285"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атаулары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Лицензиарлардың функцияларын орындау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Сертификацияланған менеджмент жүйесіне инспекциялық бақылау жүргізу және Сертификацияланған менеджмент жүйесін қолдау және сапасын жақсарту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сапасы мен қауіпсіздігіне мемлекеттік қадағалауды жүзеге асыру үшін олардың үлгілерін сатып алу және сынау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зертханаларды ұстау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ақпараттық-техникалық қамтамасыз ету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пленарлық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мүмкіндіктерін көрсету үшін халықаралық бизнес-форумдар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бұқаралық ақпарат құралдарына орналастыру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 дайындау және бұқаралық ақпарат құралдарында жалға беру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25-ші Шетелдiк инвесторлар кеңесiнiң отырысы шеңберінде «Қазақстанның сапалы шетел инвесторы» Конкурсын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қадағалау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комитетін ұстауға арналған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сұрақтары бойынша Мемлекет мүддесіне көмек көрсету» кеңес қызметі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бөлімшелерді ұстау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есептеме бланкілерін дайындау (лицензиялар, сарапшы-аудиторлардың аттестаттары, сәйкестікті растау жөніндегі шетелдік органдарды тіркеу туралы куәлік, тауардың шығу тегі туралы сертификат)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үлгілерін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тауарларды сатып ату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жүйесінің жаңа стандарттары бойынша оқыту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 мен шетелдік мемлекеттерге олардың сұраулары бойынша техникалық регламенттерге, стандарттарға, өнімдердің сәйкестігін растау рәсімдеріне, қызметтерге, ветеринарлық-санитарлық, санитарлық және фитосанитарлық шараларға енгізілетін өзгерістер мен толықтыруларды қолданысқа енгізу туралы құжаттардың көшірмелері мен ақпараттарды беру мақсатында Дүниежүзілік сауда ұйымының хатшылығымен (бұдан әрі - ДСҰ), ДСҰ-ға мүше мемлекеттермен, Еуразиялық экономикалық қоғамдастыққа мүше елдермен (бұдан әрі – ЕурАзЭқ), халықаралық ұйымдармен және мемлекеттік органдармен өзара іс-қимыл жасау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инвестициялық көрме өткiзу (индустриялық-инновациялық жобалар көрмесі)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пленарлық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мүмкіндіктерінін көрсету үшін халықаралық бизнес-форумдар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бұқаралық ақпарат құралдарына орналастыру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Бейнероликтер дайындау және бұқаралық ақпарат құралдарында жалға беру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Видеоролик дайындау және прокатқа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25-ші Шетелдiк инвесторлар кеңесiнiң отырысы шеңберінде «Қазақстанның шетелдік сапалы инвесторы» конкурсын ұйымдастыру және өткiзу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сұрақтарына қатысты мемлекет мүддесіне кеңестік қызмет көмек көрсету, түсініктеме қаржы-экономикалық және құқықтық сұрақтар, миниторингті жүзеге асыру жер қойнауын пайдалану операцияларын жүргізуді келісімшарттан шығару </w:t>
            </w:r>
          </w:p>
          <w:p>
            <w:pPr>
              <w:spacing w:after="20"/>
              <w:ind w:left="20"/>
              <w:jc w:val="both"/>
            </w:pPr>
            <w:r>
              <w:rPr>
                <w:rFonts w:ascii="Times New Roman"/>
                <w:b w:val="false"/>
                <w:i w:val="false"/>
                <w:color w:val="000000"/>
                <w:sz w:val="20"/>
              </w:rPr>
              <w:t>- жер қойнауы заңнамасына қатысты проектілерді нормативті құқықтық актілерді мақсатында өзгерістер енгізу</w:t>
            </w:r>
          </w:p>
          <w:p>
            <w:pPr>
              <w:spacing w:after="20"/>
              <w:ind w:left="20"/>
              <w:jc w:val="both"/>
            </w:pPr>
            <w:r>
              <w:rPr>
                <w:rFonts w:ascii="Times New Roman"/>
                <w:b w:val="false"/>
                <w:i w:val="false"/>
                <w:color w:val="000000"/>
                <w:sz w:val="20"/>
              </w:rPr>
              <w:t>жер қойнауын пайдалану даулы мәселелер бойынша түсініктеме, сонымен қатар соттық істерді қарау</w:t>
            </w:r>
          </w:p>
          <w:p>
            <w:pPr>
              <w:spacing w:after="20"/>
              <w:ind w:left="20"/>
              <w:jc w:val="both"/>
            </w:pPr>
            <w:r>
              <w:rPr>
                <w:rFonts w:ascii="Times New Roman"/>
                <w:b w:val="false"/>
                <w:i w:val="false"/>
                <w:color w:val="000000"/>
                <w:sz w:val="20"/>
              </w:rPr>
              <w:t>жер қойнауын пайдалану операцияларын жүргізу талдамалы баға және сараптамалық тұжырымға қатысты жер қойнауын пайдалану әрекеттегі келісімшарт талдау, келісімшарт нормаларының сәйкестігі қолданыстағы заңнамаға сәйкес</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кісі/сағат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сарапшы аудиторларды көбейту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Саудадағы техникалық тосқауылдар және санитарлық және фитосанитарлық шаралары бойынша ақпаратпен алмасудың ақпараттық жүйесін құру арқылы республиканың ішкі ақпараттық кеңістігін қалыптастыру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шетелдiк инвестициялардың үлесi</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келісімшарт күйін рұқсат беру қайта құру экономикалық мүдделері мемлекеттік үндеу арқылы жер қойнауын пайдаланушылар келісімшарт талаптарын өзгерту өткізу сөйлестіретін процесс арқылы өзара кертпеш жер қойнауын пайдалану туралы заңнаманы жетілдіруге қатысты нормативті құқықтық актілер жобасын жасау сот мекемесінің мүмкіндігі шешім министрлікке пайда ұлғаюы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p>
            <w:pPr>
              <w:spacing w:after="20"/>
              <w:ind w:left="20"/>
              <w:jc w:val="both"/>
            </w:pPr>
            <w:r>
              <w:rPr>
                <w:rFonts w:ascii="Times New Roman"/>
                <w:b w:val="false"/>
                <w:i w:val="false"/>
                <w:color w:val="000000"/>
                <w:sz w:val="20"/>
              </w:rPr>
              <w:t>есеп беру, ауызша кеңес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министрлігіне жүктелген функциялардың уақытылы орындалуы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2 779 486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2 609 409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1175"/>
        <w:gridCol w:w="895"/>
        <w:gridCol w:w="895"/>
        <w:gridCol w:w="1103"/>
        <w:gridCol w:w="1026"/>
        <w:gridCol w:w="1130"/>
        <w:gridCol w:w="1130"/>
        <w:gridCol w:w="641"/>
      </w:tblGrid>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жануарлардың бактериялы, вирусты, бактериялы-вирусты (микст) инфекциялармен күресу үшін 3 (үш) жаңа инфекцияға қарсы препараттар әзірлеу және Ғылыми орталықтың базасында фармацевтикалық субстанциялар технологиялары мен дайын дәрі түрлерін өңдеу үшін тәжірибелі өндіріспен медицина және ауыл шаруашылығына арналған фармакологиялық активті препараттарды клиникаға дейінгі және клиникалық сынаулар жөніндегі осы заманғы ғылыми-өндірістік кешен құру. Тәжірибелік-өнеркәсіптік сынаулар, ферросиликоаллюминий алу.</w:t>
            </w:r>
          </w:p>
          <w:p>
            <w:pPr>
              <w:spacing w:after="20"/>
              <w:ind w:left="20"/>
              <w:jc w:val="both"/>
            </w:pPr>
            <w:r>
              <w:rPr>
                <w:rFonts w:ascii="Times New Roman"/>
                <w:b w:val="false"/>
                <w:i w:val="false"/>
                <w:color w:val="000000"/>
                <w:sz w:val="20"/>
              </w:rPr>
              <w:t>Ғылымды қажет ететін ядролық технологияларды, атом энергетикасын дамытуға және қауіпсіздігі мен тиімділігін арттыруға бағытталған әдістер мен жүйелерді әзірлеу</w:t>
            </w:r>
          </w:p>
        </w:tc>
      </w:tr>
      <w:tr>
        <w:trPr>
          <w:trHeight w:val="28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сирек металл саласын дамытуды ғылыми-техникалық қамтамасыз ету» ҒТЖ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тау-кен металлургия саласын дамыту бағдарламасын ғылыми-техникалық қамтамасыз ету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«Инфекцияға қарсы жаңа препараттарды әзірлеу» ҒТЖ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 Республикасында жүк көтерімділік шамасы 200 тоннаға дейін бәсекеге қабілетті, экспортқа бағытталған жеке өндірісті жасау және құру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Республикасында атом энергетикасын дамыту ғылыми-техникалық бағдарламасын іске асыру»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«Токамак Қазақстандық термоядролық материалтану реакторын құруын және пайдалануын ғылыми-техникалық қолдау бағдарламасын іске асыру»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«ДЦ-60 ауыр иондар үдеткіші негізінде физика, химия, биология және алдыңғы қатарлы технологиялар саласында кешенді ғылыми зерттеулерді дамыту бағдарламасын іске асыру»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құжаттардың жобаларын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әдістемелер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қауіпсіздігінің негізділігі бойынша эксперименттік стендтер жасау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қауіпсіздігінің негізділігі бойынша эксперименттік қондырғылар мен құрылғылар жасау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байытылған белсенді аймақтардың жобаларын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үшін қазақстандық шикізат негізінде жаңа отын өндіру технологиясын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 әзірлеу және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эксперименттік үлгілер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әдістемелік нұсқаулықтар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Эксперименттік кешендер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кезіндегі материалдарда жүретін процестердің теориялық және эксперименттік үлгілері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1613-2006 ҚР СТ бойынша АП, ИИ және ИМ жасалынатын дәрі-дәрмек құралдарының 3 (үш) бойынша клиникаға дейінгі зерттеулерді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 ИФ и ИМ)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 ИФ)</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 ИМ)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1616-2006 ҚР СТ және GCP халықаралық стандартына сәйкес жасалынған фармакологиялық құралдардың ФҚ-1 клиникалық сынамаларын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тәжірибелік-өнеркәсіптік сынаулар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Полиэтилентерефталаттың негізінде тіректік мембраналар жасау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реакторларының сарқынды суларын тіректік мембраналарды пайдалана отырып жасанды радионуклидтерден тазартудың кешенді технологиясы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 жасау үшін атомдары мен ядролары бар ауыр иондардың өзара әрекеттесу нәтижелері бойынша деректер базасы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ДЦ-60-қа перспективалық ғылыми эксперименттерді дамыту үшін нормативтік-әдістемелік база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фитосанитарлы препараттар бойынша патенттердің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Жарияланымдардың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немесе енгізілген технологиялардың, әдістемелердің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өндірісі бойынша зауыт салуға технологиялық регламенттер әзірленді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термоядролық реакциялар конструкциялық материалдардың физикалық-механикалық қасиеттері туралы деректер базасы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токамагында іске қосуларды жүргізу әдістемесі және регламенті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патенттердің (өтінімдердің)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техникалық құжаттамалар әзірлеу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тәжірибелік үлгісін дайындау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МЕМСТ-қа сәйкестігі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патенттеу. Патенттер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МЕМСТ-қа сәйкестігі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 тректерінің беттік тығыздығының оның орташа шамасынан ауытқуы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 технологиялық инновациялар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 технологиялық инновациялар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Ферросиликоалюминийді алу технологиялары бойынша тәжірибелік-конструкторлық жұмыстар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ететін ядролық технологияларды, әдістер мен жүйелерді әзірлеудің орташа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1 (бір) препаратты әзірлеудің орташа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1019"/>
        <w:gridCol w:w="942"/>
        <w:gridCol w:w="719"/>
        <w:gridCol w:w="1164"/>
        <w:gridCol w:w="942"/>
        <w:gridCol w:w="1387"/>
        <w:gridCol w:w="1387"/>
        <w:gridCol w:w="641"/>
      </w:tblGrid>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жүйесі саласындағы қолданбалы ғылыми зерттеулер;</w:t>
            </w:r>
            <w:r>
              <w:br/>
            </w:r>
            <w:r>
              <w:rPr>
                <w:rFonts w:ascii="Times New Roman"/>
                <w:b w:val="false"/>
                <w:i w:val="false"/>
                <w:color w:val="000000"/>
                <w:sz w:val="20"/>
              </w:rPr>
              <w:t>
</w:t>
            </w:r>
            <w:r>
              <w:rPr>
                <w:rFonts w:ascii="Times New Roman"/>
                <w:b w:val="false"/>
                <w:i w:val="false"/>
                <w:color w:val="000000"/>
                <w:sz w:val="20"/>
              </w:rPr>
              <w:t>2. Метрология саласындағы қолданбалы ғылыми зерттеулер</w:t>
            </w:r>
          </w:p>
        </w:tc>
      </w:tr>
      <w:tr>
        <w:trPr>
          <w:trHeight w:val="285"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сапа жүйесі саласындағы қолданбалы ғылыми зерттеулер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 жүргізілген ғылыми-зерттеу жұмыстарының нәтижелері бойынша есеп дайындау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жүргізілген ғылыми-зерттеу жұмыстарының нәтижелері бойынша есеп дайындау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ғылыми-зерттеу жұмыстарын қолдану жөнінде ұсынымдар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ғылыми-зерттеу жұмыстарының нәтижелерін сырттан пайдаланушылар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жүргізілген ғылыми-зерттеу жұмыстарының нәтижелерін сырттан пайдаланушылар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қасиеттерінің стандарттық үлгілерін немесе өлшемдерін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стандарттау және менеджмент жүйелері саласында өткізілген зерттеулерді қамту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өткізілген зерттеулерді қамту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1371"/>
        <w:gridCol w:w="1290"/>
        <w:gridCol w:w="1290"/>
        <w:gridCol w:w="1403"/>
        <w:gridCol w:w="1178"/>
        <w:gridCol w:w="840"/>
        <w:gridCol w:w="728"/>
        <w:gridCol w:w="641"/>
      </w:tblGrid>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«Ақпараттың сақталуын қамтамасыз ету» құпия</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1037"/>
        <w:gridCol w:w="806"/>
        <w:gridCol w:w="922"/>
        <w:gridCol w:w="806"/>
        <w:gridCol w:w="922"/>
        <w:gridCol w:w="922"/>
        <w:gridCol w:w="917"/>
        <w:gridCol w:w="808"/>
      </w:tblGrid>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«Өнімділік – 2020» бағыты шеңберінде жаңа өндірістерді құруды, жұмыс істеп тұрғандарын жаңғырту мен сауықтыруды қолдау»</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өнімділігі және бәсекеге қабілеттілігі деңгейін арттыру</w:t>
            </w:r>
          </w:p>
        </w:tc>
      </w:tr>
      <w:tr>
        <w:trPr>
          <w:trHeight w:val="285" w:hRule="atLeast"/>
        </w:trPr>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Қазіргі заманғы басқару және өндірістік технологияларын енгізу жоспарын әзірлеуге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Қазіргі заманғы басқару және өндірістік технологияларын енгізу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3.Жоғары біліктілік  шетелдік мамандарды тарту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 және жобалық біліктік кәсіпкерлерді тарту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Аспап оператордың қызметтері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Шетелдік сарапшыларды тарту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Бағдарлама оператордың қызметтері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Кешенді жоспарды әзірлеу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Кешенді жоспарын әзірлеу шығындарың бірлесіп қаржыландыру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 (мемлекеттік қолдау шараларын алған)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қызметкерлерін іс жүзінде оқыту есебінен еңбек өнімділігін арттыру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 көлемін ұлғайту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өнім көлемін азайту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технологияларын енгізу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қайта қалпына келтіру уақытын қысқарту есебінен өндірістің технологиялық деңгейін арттыру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екінші деңгейдегі банктердің кредиттері бойынша пайыздық ставканы уақтылы және жедел субсидиялау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технологияларын енгізу шығыстарын азайтуға арналған орташа шығындар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кәсіпорындардың шығыстарын азайтуға арналған орташа шығындар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001"/>
        <w:gridCol w:w="1127"/>
        <w:gridCol w:w="1127"/>
        <w:gridCol w:w="877"/>
        <w:gridCol w:w="877"/>
        <w:gridCol w:w="1253"/>
        <w:gridCol w:w="1127"/>
        <w:gridCol w:w="11"/>
        <w:gridCol w:w="752"/>
      </w:tblGrid>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1.1 елдің ғылыми-техникалық және инновациялық дамуының мемлекеттік саясатын қалыптастыру, оның ішінде ғылыми-технологиялық әзірлемелерді енгізу негізінде елдің экономикасын дамыту үшін жағдай жасау (ғылым мен техника жетістіктерін пайдалану) және жоғары технологиялық өндірістерді қалыптастыру;</w:t>
            </w:r>
            <w:r>
              <w:br/>
            </w:r>
            <w:r>
              <w:rPr>
                <w:rFonts w:ascii="Times New Roman"/>
                <w:b w:val="false"/>
                <w:i w:val="false"/>
                <w:color w:val="000000"/>
                <w:sz w:val="20"/>
              </w:rPr>
              <w:t>
</w:t>
            </w:r>
            <w:r>
              <w:rPr>
                <w:rFonts w:ascii="Times New Roman"/>
                <w:b w:val="false"/>
                <w:i w:val="false"/>
                <w:color w:val="000000"/>
                <w:sz w:val="20"/>
              </w:rPr>
              <w:t>1.2 ұлттық инновациялық жүйелерді қалыптастыру;</w:t>
            </w:r>
            <w:r>
              <w:br/>
            </w:r>
            <w:r>
              <w:rPr>
                <w:rFonts w:ascii="Times New Roman"/>
                <w:b w:val="false"/>
                <w:i w:val="false"/>
                <w:color w:val="000000"/>
                <w:sz w:val="20"/>
              </w:rPr>
              <w:t>
</w:t>
            </w:r>
            <w:r>
              <w:rPr>
                <w:rFonts w:ascii="Times New Roman"/>
                <w:b w:val="false"/>
                <w:i w:val="false"/>
                <w:color w:val="000000"/>
                <w:sz w:val="20"/>
              </w:rPr>
              <w:t>1.3 Технопарктер жүзеге асыратын технологиялық бизнес-инкубациялау процестерін басқару;</w:t>
            </w:r>
            <w:r>
              <w:br/>
            </w:r>
            <w:r>
              <w:rPr>
                <w:rFonts w:ascii="Times New Roman"/>
                <w:b w:val="false"/>
                <w:i w:val="false"/>
                <w:color w:val="000000"/>
                <w:sz w:val="20"/>
              </w:rPr>
              <w:t>
</w:t>
            </w:r>
            <w:r>
              <w:rPr>
                <w:rFonts w:ascii="Times New Roman"/>
                <w:b w:val="false"/>
                <w:i w:val="false"/>
                <w:color w:val="000000"/>
                <w:sz w:val="20"/>
              </w:rPr>
              <w:t>1.4 Инновациялық инфрақұрылымды басқару, ұлттық компаниялармен, жер қойнауын пайдаланушылармен және жүйе құраушы кәсіпорындармен бірге технологиялық келісімдердің бағдарламаларын әзірлеу, ШОБ инжинирингтік қызметтер көрсету;</w:t>
            </w:r>
            <w:r>
              <w:br/>
            </w:r>
            <w:r>
              <w:rPr>
                <w:rFonts w:ascii="Times New Roman"/>
                <w:b w:val="false"/>
                <w:i w:val="false"/>
                <w:color w:val="000000"/>
                <w:sz w:val="20"/>
              </w:rPr>
              <w:t>
</w:t>
            </w:r>
            <w:r>
              <w:rPr>
                <w:rFonts w:ascii="Times New Roman"/>
                <w:b w:val="false"/>
                <w:i w:val="false"/>
                <w:color w:val="000000"/>
                <w:sz w:val="20"/>
              </w:rPr>
              <w:t>1.5 Кәсіпорындарды өндірісті ұйымдастыру үшін жобалау-конструкторлық, технологиялық және нормативтік құжаттамамен қамтамасыз ету.</w:t>
            </w:r>
          </w:p>
        </w:tc>
      </w:tr>
      <w:tr>
        <w:trPr>
          <w:trHeight w:val="285"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және инновациялық дамытуын барыстарын техникалық еріп жүруі және болжауы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жобаларды коммерциялау жөніндегі қызмет айналысын ынталандыру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Технопарктармен іске асырылатын техникалық бизнесс инкубириялау барыстарды басқару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ОКБ инжинерлік қызметтерді көрсету, жүйеқұратын кәсіпорындар, жер қойнауын пайдаланушылар және ұлттық компаниялармен техникалық келісімдердің бағдарламасын әзірлеу, инновациялық инфрақұрылымды басқару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5.ІБ өндіруін ұйымдастыру үшін нормативтік, техникалық және құрылымдық құжаттармен кәсіпорындарды қамтамасыз ету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Қаржы техникалық көмек және АЭА «Мәліметтік технологиялар паркі» үшін инфрақұрылымдарды беру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Қазақстанның трансферт және технологиялар желісінің еуропалық трансферт желісіне ену қызметтері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технопарктерде технологиялық бизнес-инкубациялау қызметін алған жобалардың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 құру және дамыту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 құжаттаманың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бәсекеге қабілеттілікті бағалау бойынша талдамалық орталық құру (think tank)</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коммерцияландыру әдіснамасы департаментін құру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техникалық көмек және АЭА «Мәліметтік технологиялар паркі» үшін инфрақұрылымдарды беру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технологиялардың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немесе орналастырылған өнім (бұйым) өндіру мөлшері (өсу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құжаттамалардың саны (өсу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қолданбалы конструкторлық құжаттамалардың саны (өсу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коммерцияландыру жөніндегі тұжырымдамалардың саны (өсу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Сертификацияланған өнімдердің саны (өсу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қызметін төлеуге арналған орташа шығын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1 062 673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144"/>
        <w:gridCol w:w="1459"/>
        <w:gridCol w:w="1118"/>
        <w:gridCol w:w="1046"/>
        <w:gridCol w:w="1066"/>
        <w:gridCol w:w="1354"/>
        <w:gridCol w:w="1149"/>
        <w:gridCol w:w="2320"/>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Президентінің "Алтын сапа" сыйлығын алуға арналған конкурстар және "Қазақстанның ең үздік тауары" республикалық конкурс-көрмелер өткізу;</w:t>
            </w:r>
            <w:r>
              <w:br/>
            </w:r>
            <w:r>
              <w:rPr>
                <w:rFonts w:ascii="Times New Roman"/>
                <w:b w:val="false"/>
                <w:i w:val="false"/>
                <w:color w:val="000000"/>
                <w:sz w:val="20"/>
              </w:rPr>
              <w:t>
</w:t>
            </w:r>
            <w:r>
              <w:rPr>
                <w:rFonts w:ascii="Times New Roman"/>
                <w:b w:val="false"/>
                <w:i w:val="false"/>
                <w:color w:val="000000"/>
                <w:sz w:val="20"/>
              </w:rPr>
              <w:t>2. Стандарттау, метрология, сәйкестігін растау және аккредиттеу саласындағы нормативтік құжаттарды әзірлеу және сатып алу;</w:t>
            </w:r>
            <w:r>
              <w:br/>
            </w:r>
            <w:r>
              <w:rPr>
                <w:rFonts w:ascii="Times New Roman"/>
                <w:b w:val="false"/>
                <w:i w:val="false"/>
                <w:color w:val="000000"/>
                <w:sz w:val="20"/>
              </w:rPr>
              <w:t>
</w:t>
            </w:r>
            <w:r>
              <w:rPr>
                <w:rFonts w:ascii="Times New Roman"/>
                <w:b w:val="false"/>
                <w:i w:val="false"/>
                <w:color w:val="000000"/>
                <w:sz w:val="20"/>
              </w:rPr>
              <w:t>3. Сапа менеджменті жүйесін енгізу бойынша салалық және өңірлік семинарлар (конференциялар) өткізу;</w:t>
            </w:r>
            <w:r>
              <w:br/>
            </w:r>
            <w:r>
              <w:rPr>
                <w:rFonts w:ascii="Times New Roman"/>
                <w:b w:val="false"/>
                <w:i w:val="false"/>
                <w:color w:val="000000"/>
                <w:sz w:val="20"/>
              </w:rPr>
              <w:t>
</w:t>
            </w:r>
            <w:r>
              <w:rPr>
                <w:rFonts w:ascii="Times New Roman"/>
                <w:b w:val="false"/>
                <w:i w:val="false"/>
                <w:color w:val="000000"/>
                <w:sz w:val="20"/>
              </w:rPr>
              <w:t>4. Техникалық-экономикалық ақпаратты жіктеу және кодтау жүйесін жүргізу;</w:t>
            </w:r>
            <w:r>
              <w:br/>
            </w:r>
            <w:r>
              <w:rPr>
                <w:rFonts w:ascii="Times New Roman"/>
                <w:b w:val="false"/>
                <w:i w:val="false"/>
                <w:color w:val="000000"/>
                <w:sz w:val="20"/>
              </w:rPr>
              <w:t>
</w:t>
            </w:r>
            <w:r>
              <w:rPr>
                <w:rFonts w:ascii="Times New Roman"/>
                <w:b w:val="false"/>
                <w:i w:val="false"/>
                <w:color w:val="000000"/>
                <w:sz w:val="20"/>
              </w:rPr>
              <w:t>5. Техникалық нормативтік құжаттардың бірыңғай қорын жасау;</w:t>
            </w:r>
            <w:r>
              <w:br/>
            </w:r>
            <w:r>
              <w:rPr>
                <w:rFonts w:ascii="Times New Roman"/>
                <w:b w:val="false"/>
                <w:i w:val="false"/>
                <w:color w:val="000000"/>
                <w:sz w:val="20"/>
              </w:rPr>
              <w:t>
</w:t>
            </w:r>
            <w:r>
              <w:rPr>
                <w:rFonts w:ascii="Times New Roman"/>
                <w:b w:val="false"/>
                <w:i w:val="false"/>
                <w:color w:val="000000"/>
                <w:sz w:val="20"/>
              </w:rPr>
              <w:t>6. 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7. Қазақстанның халықаралық IAF және ILAC ұйымдарына кіруі жөніндегі жұмыстар;</w:t>
            </w:r>
            <w:r>
              <w:br/>
            </w:r>
            <w:r>
              <w:rPr>
                <w:rFonts w:ascii="Times New Roman"/>
                <w:b w:val="false"/>
                <w:i w:val="false"/>
                <w:color w:val="000000"/>
                <w:sz w:val="20"/>
              </w:rPr>
              <w:t>
</w:t>
            </w:r>
            <w:r>
              <w:rPr>
                <w:rFonts w:ascii="Times New Roman"/>
                <w:b w:val="false"/>
                <w:i w:val="false"/>
                <w:color w:val="000000"/>
                <w:sz w:val="20"/>
              </w:rPr>
              <w:t>8. Кеден одағының өлшем бірліктерін және бірыңғай тізілімінің ұлттық бөлігін өлшем бірліктері мен ұлттық бөлігін қамтамасыз етудің мемлекеттік жүйесінің тізілімін жасау және сүйемелдеу;</w:t>
            </w:r>
            <w:r>
              <w:br/>
            </w:r>
            <w:r>
              <w:rPr>
                <w:rFonts w:ascii="Times New Roman"/>
                <w:b w:val="false"/>
                <w:i w:val="false"/>
                <w:color w:val="000000"/>
                <w:sz w:val="20"/>
              </w:rPr>
              <w:t>
</w:t>
            </w:r>
            <w:r>
              <w:rPr>
                <w:rFonts w:ascii="Times New Roman"/>
                <w:b w:val="false"/>
                <w:i w:val="false"/>
                <w:color w:val="000000"/>
                <w:sz w:val="20"/>
              </w:rPr>
              <w:t>9. Астана қаласындағы Эталон орталығын ұстау.</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"Алтын сапа" сыйлығын алуға арналған конкурстар және "Қазақстанның ең үздік тауары" республикалық конкурс-көрмелер өткізу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сәйкестігін растау және аккредиттеу саласындағы нормативтік құжаттарды әзірлеу және сатып алу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 енгізу бойынша салалық және өңірлік семинарлар (конференциялар) өткізу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 жіктеу және кодтау жүйесін жүргізу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нормативтік құжаттардың бірыңғай қорын жасау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эталондық базаны дамыту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IAF және ILAC ұйымдарына кіруі жөніндегі жұмыстар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өлшем бірліктерін және бірыңғай тізілімінің ұлттық бөлігін өлшем бірліктері мен ұлттық бөлігін қамтамасыз етудің мемлекеттік жүйесінің тізілімін жасау және сүйемелдеу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Эталон орталығын ұстау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эталондық базаны ұстау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 мемлекеттік стандарт әзірлеу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енгізілген жобаларды іске асыру мақсатында қабылданған мемлекеттік стандарттардың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өңірлік семинарлардың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депозитарийін жүргізу (Қазақстан Республикасының Бірыңғай нормативтік анықтамалық жүйесінің жіктегіштерін өзектілендіру және беру жүйесі)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техникалық нормативтік құжаттар қорын сүйемелдеу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эталонды және эталондық жабдықтарды 60 есе жаңғырту (барынша жабдықтау)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 мен эталондық жабдықтарды жаңғырту (қайта жарақтау)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 сүйемелдеу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бірыңғай тізілімін және берілген сәйкестік сертификатының бірыңғай тізілімі мен тіркелген сәйкестік туралы декларацияларды сүйемелдеу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бірліктерін қамтамасыз ету мемлекеттік жүйесінің тізілімін сыртқы пайдаланушылардың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бірыңғай тізілімін және берілген сәйкестік сертификаттары мен тіркелген сәйкестік туралы декларацияның бірыңғай тізілімін жасау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 аккредиттеу жөніндегі органның бағалау жөніндегі есептері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біліктілігін арттырудан өткен техникалық сарапшылардың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бәсекелестігін арттыру, экспортты дамыту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стандарттармен қамтамасыз етілген экономика саласының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Республикамыздың экономика салаларында бар өлшем түрлерінің 13-інің метрологиялық қажеттілігін қамтамасыз ету (өлшем түрлерінің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 тізілімін сыртқы пайдаланушылар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қорытындысымен)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сынақтардың саны (өспелі қорытындысымен)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ILAC (2010 жылы) және IAF (PAC өңірлік ұйымдар арқылы) аккредиттеу жөніндегі халықаралық ұйымға Қазақстанның толық мүше болып кіруі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 мүшелік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бірыңғай тізілімін және берілген сәйкестік сертификатының бірыңғай тізілімін сыртқы пайдаланушылар мен тіркелген сәйкестік туралы декларациялар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жоғары білікті сарапшылардың болуы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құзыреттілігін бақылауды қамтамасыз 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лерін растаған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халықаралық талаптармен үйлестіру деңгейі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енгізу бойынша өңірлік семинарларда жарыққа шыққан тақырыптар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семинардағы тыңдаушылардың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қолданыстағы жіктеуіштерінің өзектендірілген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метрология қызметінің шама бірлігі өлшемін беруі (өсу қорытындысымен)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түрлерін көбейту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бірыңғай тізілімінің ұлттық бөліктерінде берілетін деректердің уақытылығы мен толықтығы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ІLАС және ІАF кіру кезеңдерін уақтылы орындау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(толық мүше ретінде кіруі) РАС есебі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тесттердің оң нәтижелері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МСИ-ға қатысқан зертханалардың пікірлері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семинарды өткізуге кететін орташа шығындар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 құны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бір жіктегішін басып шығаруға, өзекті етуге, жүргізуге, сақтауға кететін орташа шығындар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696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метрологиялық қызметінің бастапқы эталонын салыстырып тексеру мен калибрлеу бойынша мемлекеттік эталондарға арналған жұмыс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1976 722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1891 264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1623 829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1610 855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16 10 855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стандарттарды құнын көрсету мүмкін емес, өйткені ол стандарт түрінен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1096"/>
        <w:gridCol w:w="1759"/>
        <w:gridCol w:w="996"/>
        <w:gridCol w:w="956"/>
        <w:gridCol w:w="936"/>
        <w:gridCol w:w="976"/>
        <w:gridCol w:w="1398"/>
        <w:gridCol w:w="1982"/>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және геология саласындағы нормативтік-техникалық базаны жетілдіру"</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көмір саласындағы халықаралық стандарттарға сәйкес көмір өнімінің қолданыстағы стандарттарына, каталогтары мен жіктегіштеріне өзгерістер әзірлеу</w:t>
            </w:r>
          </w:p>
        </w:tc>
      </w:tr>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шаралары: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және сыртқы нарықта көмір өнімінің бәсекеге қабілеттілік жағдайын жасау үшін ғылыми-техникалық құжаттамалармен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сақтау энергия тиімділікті арттыру саласында нормативтік-техникалық құжатамаларды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энергетикасы саласындағы НТҚ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Энергетика кешенінің нормативтік базасын құру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кешенін дамыту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әзірлеу</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әзірлеу</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стандарттарға өзгерістер әзірлеу</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өнімінің каталогтары мен жіктегіштерін әзірлеу</w:t>
            </w: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"Көмірге және оларды өндіру, өңдеу, сақтау және тасымалдаудың өндірістік процестерінің қауіпсіздігіне қойылатын талаптар туралы" техникалық регламентті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энергия көздерін пайдалану саласында нормативтік-техникалық құжаттаманы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нормативтік-техникалық құжаттаманы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 әдістемелік нұсқаулықтарды және үлгілік нұсқаулықтарды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құрау үшін нормативтік-техникалық құжаттарды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халықаралық талаптарға сәйкесетін стандарттармен қамтамасыз етілу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бекітілген нормативтік-техникалық құжаттама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сейсмикалық барлау жұмыстарын жүргізуге арналған уақытша нормалары;</w:t>
            </w:r>
            <w:r>
              <w:br/>
            </w:r>
            <w:r>
              <w:rPr>
                <w:rFonts w:ascii="Times New Roman"/>
                <w:b w:val="false"/>
                <w:i w:val="false"/>
                <w:color w:val="000000"/>
                <w:sz w:val="20"/>
              </w:rPr>
              <w:t>
</w:t>
            </w:r>
            <w:r>
              <w:rPr>
                <w:rFonts w:ascii="Times New Roman"/>
                <w:b w:val="false"/>
                <w:i w:val="false"/>
                <w:color w:val="000000"/>
                <w:sz w:val="20"/>
              </w:rPr>
              <w:t>ұңғымадағы геофизикалық зерттеуді (ҰГЗ) жүргізуге арналған уақытша нормалар, ұңғымалы геофизика;</w:t>
            </w:r>
            <w:r>
              <w:br/>
            </w:r>
            <w:r>
              <w:rPr>
                <w:rFonts w:ascii="Times New Roman"/>
                <w:b w:val="false"/>
                <w:i w:val="false"/>
                <w:color w:val="000000"/>
                <w:sz w:val="20"/>
              </w:rPr>
              <w:t>
</w:t>
            </w:r>
            <w:r>
              <w:rPr>
                <w:rFonts w:ascii="Times New Roman"/>
                <w:b w:val="false"/>
                <w:i w:val="false"/>
                <w:color w:val="000000"/>
                <w:sz w:val="20"/>
              </w:rPr>
              <w:t>гравибарлау жұмыстарын жүргізуге арналған уақытша нормалар;</w:t>
            </w:r>
            <w:r>
              <w:br/>
            </w:r>
            <w:r>
              <w:rPr>
                <w:rFonts w:ascii="Times New Roman"/>
                <w:b w:val="false"/>
                <w:i w:val="false"/>
                <w:color w:val="000000"/>
                <w:sz w:val="20"/>
              </w:rPr>
              <w:t>
</w:t>
            </w:r>
            <w:r>
              <w:rPr>
                <w:rFonts w:ascii="Times New Roman"/>
                <w:b w:val="false"/>
                <w:i w:val="false"/>
                <w:color w:val="000000"/>
                <w:sz w:val="20"/>
              </w:rPr>
              <w:t>цифрлы картаға түсіруге арналған уақытша нормалар;</w:t>
            </w:r>
            <w:r>
              <w:br/>
            </w:r>
            <w:r>
              <w:rPr>
                <w:rFonts w:ascii="Times New Roman"/>
                <w:b w:val="false"/>
                <w:i w:val="false"/>
                <w:color w:val="000000"/>
                <w:sz w:val="20"/>
              </w:rPr>
              <w:t>
</w:t>
            </w:r>
            <w:r>
              <w:rPr>
                <w:rFonts w:ascii="Times New Roman"/>
                <w:b w:val="false"/>
                <w:i w:val="false"/>
                <w:color w:val="000000"/>
                <w:sz w:val="20"/>
              </w:rPr>
              <w:t>гидрология және гидрометрияға арналған уақытша нормалар;</w:t>
            </w:r>
            <w:r>
              <w:br/>
            </w:r>
            <w:r>
              <w:rPr>
                <w:rFonts w:ascii="Times New Roman"/>
                <w:b w:val="false"/>
                <w:i w:val="false"/>
                <w:color w:val="000000"/>
                <w:sz w:val="20"/>
              </w:rPr>
              <w:t>
</w:t>
            </w:r>
            <w:r>
              <w:rPr>
                <w:rFonts w:ascii="Times New Roman"/>
                <w:b w:val="false"/>
                <w:i w:val="false"/>
                <w:color w:val="000000"/>
                <w:sz w:val="20"/>
              </w:rPr>
              <w:t>барлау-бұрғылауға арналған уақытша нормалар;</w:t>
            </w:r>
            <w:r>
              <w:br/>
            </w:r>
            <w:r>
              <w:rPr>
                <w:rFonts w:ascii="Times New Roman"/>
                <w:b w:val="false"/>
                <w:i w:val="false"/>
                <w:color w:val="000000"/>
                <w:sz w:val="20"/>
              </w:rPr>
              <w:t>
</w:t>
            </w:r>
            <w:r>
              <w:rPr>
                <w:rFonts w:ascii="Times New Roman"/>
                <w:b w:val="false"/>
                <w:i w:val="false"/>
                <w:color w:val="000000"/>
                <w:sz w:val="20"/>
              </w:rPr>
              <w:t>ғылыми-зерттеу, тәжірибелік-әдістемелік, тәжірибелік-конструкторлық, тақырыптық және басқа жұмыс түрлеріне арналған уақытша нормалар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 стандарттарының халықаралық талаптарға сәйкес келуі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нормативтеріне электр және жылу энергетикасы саласындағы нормативтік-техникалық құжаттардың сәйкестігі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 қабылдау актісі, дайындау нормаларын Қазақстан Республикасы Еңбек және халықты әлеуметтік қорғау министрлігімен түпкілікті келісу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әзірлеудің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бір өзгеріс жасаудың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жіктегіштер әзірлеудің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регламентті әзірлеудің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 әзірлеуге арналған орташа шығындар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энергия көздерін пайдалану саласында бір нормативтік-техникалық құжаттаманы әзірлеудің орташа құны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093"/>
        <w:gridCol w:w="1093"/>
        <w:gridCol w:w="973"/>
        <w:gridCol w:w="1353"/>
        <w:gridCol w:w="1193"/>
        <w:gridCol w:w="983"/>
        <w:gridCol w:w="1654"/>
        <w:gridCol w:w="165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1.1 елдің ғылыми-техникалық және инновациялық дамуының мемлекеттік саясатын қалыптастыру, оның ішінде ғылыми-технологиялық әзірлемелерді енгізу (ғылым мен техниканың жетістіктерін пайдалану) және жоғары технологиялық өндірістерді құру негізінде елдің экономикасын дамыту үшін жағдай жасау;</w:t>
            </w:r>
            <w:r>
              <w:br/>
            </w:r>
            <w:r>
              <w:rPr>
                <w:rFonts w:ascii="Times New Roman"/>
                <w:b w:val="false"/>
                <w:i w:val="false"/>
                <w:color w:val="000000"/>
                <w:sz w:val="20"/>
              </w:rPr>
              <w:t>
</w:t>
            </w:r>
            <w:r>
              <w:rPr>
                <w:rFonts w:ascii="Times New Roman"/>
                <w:b w:val="false"/>
                <w:i w:val="false"/>
                <w:color w:val="000000"/>
                <w:sz w:val="20"/>
              </w:rPr>
              <w:t>1.2 Инновациялық қызметті көпшілікке тарату жөніндегі кешенді насихат жұмыстарын жүргізу;</w:t>
            </w:r>
            <w:r>
              <w:br/>
            </w:r>
            <w:r>
              <w:rPr>
                <w:rFonts w:ascii="Times New Roman"/>
                <w:b w:val="false"/>
                <w:i w:val="false"/>
                <w:color w:val="000000"/>
                <w:sz w:val="20"/>
              </w:rPr>
              <w:t>
</w:t>
            </w:r>
            <w:r>
              <w:rPr>
                <w:rFonts w:ascii="Times New Roman"/>
                <w:b w:val="false"/>
                <w:i w:val="false"/>
                <w:color w:val="000000"/>
                <w:sz w:val="20"/>
              </w:rPr>
              <w:t>1.3 Технопарктер өткізетін инновациялық қызмет субъектілеріне қызмет көрсету (консультациялар, сараптамалар, консалтинг, инжиниринг)</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көпшілікке түсінікті қызметтер жөніндегі Кешенді насихаттар жұмыстарды іске асыру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қызмет алған инноваторлар мен компаниялар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Интернет Портал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шығару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ұсыныстардың республикалық конкурсын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конгресс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 мен ғылыми еңбектердің көрмелерін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NIF$50K инновациялық бизнес-жоспарлардың республикалық конкурсын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қөпшілікке мәлімдеу жөнінде семинарлар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конкурсіне қатысушылар санын арттыру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порталға кіру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50KZ журнал номірлер саны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Саңы/нұсқа шығару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ұсыныстардың Конкурсіндегі қатысушылардың санын арттыру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өткізілетін инновациялық саясаты туралы ҚРның халқының хабардарлығын динамикасы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093"/>
        <w:gridCol w:w="1093"/>
        <w:gridCol w:w="973"/>
        <w:gridCol w:w="1353"/>
        <w:gridCol w:w="1193"/>
        <w:gridCol w:w="1253"/>
        <w:gridCol w:w="1274"/>
        <w:gridCol w:w="171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 жөніндегі мемлекеттік бағдарламаны сүйемелдеу жөніндегі қызметтер"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бағалау, мониторинг ету және талдау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және екінші жатрыжылдықтарда қосылатын Индустрияландыру картасы жобаларының таныстыру жөнінде Телемосттарды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бағалау, мониторинг ету және талдау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және екінші жатрыжылдықтарда қосылатын Индустрияландыру картасы жобаларының таныстыру жөнінде Телемосттарды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телемост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талдау, мониторингтеу, бағалау (ҮЕҰ тарту)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ақпараттық-талдамалық сүйемелдеу, бейне конференц байланыс, контент-талдау және БАҚ мониторингін жүргізуді ұйымдастыру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таныстыру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телемост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өсуінің тұрақтылығы мен теңгерімділігін, Индустрияландыру картасы жобаларының тиімділігін арттыру бойынша ұсыныстар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түсетіндердің жалпы санынан Индустрияландыру картасының жобасын іске асырудың жүргізілген талдауы, мониторингі, бағалауы бойынша сапалы қорытындылар жасау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жобасын іске асыруды талдауды, мониторингін және бағалауды жүргізуге орташа шығындар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таныстыру жөнінде Телемосттарды өткізуге орташа шығындар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387"/>
        <w:gridCol w:w="1592"/>
        <w:gridCol w:w="1387"/>
        <w:gridCol w:w="1139"/>
        <w:gridCol w:w="1303"/>
        <w:gridCol w:w="1591"/>
        <w:gridCol w:w="997"/>
        <w:gridCol w:w="1243"/>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w:t>
            </w:r>
          </w:p>
        </w:tc>
      </w:tr>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тартуға жәрдемдесу бойынша қызметтер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r>
              <w:rPr>
                <w:rFonts w:ascii="Times New Roman"/>
                <w:b w:val="false"/>
                <w:i w:val="false"/>
                <w:color w:val="000000"/>
                <w:sz w:val="20"/>
              </w:rPr>
              <w:t>334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шетелдік инвестициялар үшін Қазақстанда және бәсекелес-елдердегі жағдайлардың салыстырмалы мониторингін жүргізу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ұлттық инвестициялық интерактивті веб-сайтын әзірлеу және сүйемелдеу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өңірдегі (Астана, Алматы) баспасөз-конференциялары, жыл бойы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бойынша кітапшаларды дайындау және шығару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бойынша бизнес-форумдар өткізу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БАҚ-да трансляциялау, жылына трансляция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БАҚ-да трансляциялау, жылына трансляция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трансляция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жариялау, жылына трансляция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бойынша қызметтер, жылына делегация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және инвесторлардың мәліметтер базасын әзірлеу және сүйемелдеу, инвесторлар мен жобалар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секторларына отандық және шетелдік инвестициялардың 2009 жылдың көрсеткішіне қарағанда % ұлғаюы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1 рет жариялаудың құны;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1 рет жариялаудың құны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Халықаралық БАҚ-да 1 рет трансляциялаудың құны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бейнероликті қазақстандық БАҚ-да 1 рет трансляциялаудың құны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делегацияны қабылдаудың және алып жүрудің орташа құны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822396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840 334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1465"/>
        <w:gridCol w:w="1116"/>
        <w:gridCol w:w="1416"/>
        <w:gridCol w:w="1727"/>
        <w:gridCol w:w="1267"/>
        <w:gridCol w:w="1228"/>
        <w:gridCol w:w="1279"/>
        <w:gridCol w:w="1185"/>
      </w:tblGrid>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экспортын сыртқы нарыққа жылжытуға жәрдемдесу</w:t>
            </w:r>
          </w:p>
        </w:tc>
      </w:tr>
      <w:tr>
        <w:trPr>
          <w:trHeight w:val="525" w:hRule="atLeast"/>
        </w:trPr>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түріне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Өтімнің әлеуетті нарықтары бойынша қазақстандық экспортқа бағытталған кәсіпорындардың талдамалы ақпаратын ұсыну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Өңделген өнім өндіруші-кәсіпорындардың экспорттық қабілетін дамыту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Қазақстандық өңделген өнім экспортын жылжыту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Гуманитарлық сатып алулар нарығында қазақстандық өңделген өнімді жылжыту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Экспортты дамытуға және жылжытуға жәрдемдесу бойынша мемлекеттік шараларды дәріптеуге бағытталған РR іс-шараларды өткізу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KAZNEXINVEST өкілдігін ашу және ұстау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Экспорттаушылардың шығындарын өтеу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Экспортер журналы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өткізу нарықтары бойынша қазақстандық экспортқа бағдарланған кәсіпорындарға талдамалық ақпараттар беру (елдер бойынша шолулар / бриф-талдаулар)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қызмет кәсіпкерлерін оқыту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(кәсіпорын)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өнімнің экспортын жылжыту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(кәсіпорын)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және ілгерілетуге жәрдемдесу бойынша мемлекеттік шараларды танымал етуге бағытталған БАҚ үшін іс-шаралар жүргізу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бағдарламалар/1 бейне ролик/225 БАҚ-қа мақалалар/1 дөңгелек үстел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бағдарламалар/1 бейне ролик/225 БАҚ-қа мақалалар/1 дөңгелек үстел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 бағдарламалар/1 бейне ролик/225 БАҚ-қа мақалалар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 бағдарламалар/1 бейне ролик/225 БАҚ-қа мақалалар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 бағдарламалар/1 бейне ролик/225 БАҚ-қа мақалалар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 1 бейнеролик, БАҚ 225 мақала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шетелдік өкілдігін ашу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экспорттық гранттардың көлемі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шараларын көрсету кезінде жасалған экспорттық келісімшарттар сомасы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АҚШ долл.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нарықтарға жылжыту кезінде мемлекеттік қолдау алған кәсіпорындар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1 кәсіпорынды жылжыту кезіндегі бюджеттік шығындардың орташа құны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1 242 220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1290"/>
        <w:gridCol w:w="1290"/>
        <w:gridCol w:w="1128"/>
        <w:gridCol w:w="1290"/>
        <w:gridCol w:w="1105"/>
        <w:gridCol w:w="1290"/>
        <w:gridCol w:w="1474"/>
        <w:gridCol w:w="1475"/>
      </w:tblGrid>
      <w:tr>
        <w:trPr>
          <w:trHeight w:val="9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менеджменті жүйесі саласында оқыту курстарын (семинарлар) өткізу</w:t>
            </w:r>
          </w:p>
        </w:tc>
      </w:tr>
      <w:tr>
        <w:trPr>
          <w:trHeight w:val="285"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даярлықтан өткен мемлекеттік инспекторлар мен мамандардың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білікті мамандармен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курстарына арналған бағыттар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кететін шығындар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346"/>
        <w:gridCol w:w="1346"/>
        <w:gridCol w:w="1009"/>
        <w:gridCol w:w="867"/>
        <w:gridCol w:w="841"/>
        <w:gridCol w:w="1515"/>
        <w:gridCol w:w="1347"/>
        <w:gridCol w:w="1684"/>
      </w:tblGrid>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 </w:t>
            </w:r>
          </w:p>
        </w:tc>
      </w:tr>
      <w:tr>
        <w:trPr>
          <w:trHeight w:val="285"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гранттардың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қызметтер (тартылған ұйымдар)</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арттыру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инновациялық гранттардың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1470"/>
        <w:gridCol w:w="1519"/>
        <w:gridCol w:w="1163"/>
        <w:gridCol w:w="1519"/>
        <w:gridCol w:w="1876"/>
        <w:gridCol w:w="2353"/>
        <w:gridCol w:w="708"/>
        <w:gridCol w:w="641"/>
      </w:tblGrid>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АЭА-ға қатысушыларды үйлестіру, олардың өзара іс-қимылын қамтамасыз ету, қызметін регламенттеу жөніндегі қызметтер"</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негізін ұстау және нығайту, АТП АЭА перспективалық және жылдық жоспарларды және бағдарламаны дамытуды әзірлеуге қатысу, Сараптамалық жұмыс кеңесіне әзірлеуге қатысу, АТП АЭА дамыту және жұмыс істеу мәселелері жөнінде атқарушы органдарға ұсыныстарды әзірлеу және енгізу, АТП АЭА қатысушыларды тіркеу, АТП АЭА аумағына өткізу режимін ұйымдастыру және жүзеге асыру, АТП АЭА аумағында уақытша жер пайдалану құқығымен қызметін жүзеге асырушы ұйымдармен жалға беру шарттарын қорытындылау</w:t>
            </w:r>
          </w:p>
        </w:tc>
      </w:tr>
      <w:tr>
        <w:trPr>
          <w:trHeight w:val="345"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өндірістік және коммерциялық белсенділігін ұлғайту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жүктелген функцияларды уақытылы орындау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сандағы бір бірлікті ұстаудың орташа шығындары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285"/>
        <w:gridCol w:w="1125"/>
        <w:gridCol w:w="802"/>
        <w:gridCol w:w="1125"/>
        <w:gridCol w:w="1285"/>
        <w:gridCol w:w="1285"/>
        <w:gridCol w:w="1285"/>
        <w:gridCol w:w="2252"/>
      </w:tblGrid>
      <w:tr>
        <w:trPr>
          <w:trHeight w:val="66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ЕІТІ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Валидациялау - бұл бекітілген ЕІТІ өлшемдеріне сәйкес елде ЕІТІ бағдарламасын енгізу процесін бағалау</w:t>
            </w:r>
          </w:p>
        </w:tc>
      </w:tr>
      <w:tr>
        <w:trPr>
          <w:trHeight w:val="285" w:hRule="atLeast"/>
        </w:trPr>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ЕІТІ бағдарламасын енгізу процесін бағалау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дайындау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ЕІТІ талаптарына сәйкес келу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көп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көп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952"/>
        <w:gridCol w:w="952"/>
        <w:gridCol w:w="1112"/>
        <w:gridCol w:w="1270"/>
        <w:gridCol w:w="1270"/>
        <w:gridCol w:w="1271"/>
        <w:gridCol w:w="1430"/>
        <w:gridCol w:w="1590"/>
      </w:tblGrid>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 материалдық-техникалық жарақтандыру</w:t>
            </w:r>
            <w:r>
              <w:br/>
            </w:r>
            <w:r>
              <w:rPr>
                <w:rFonts w:ascii="Times New Roman"/>
                <w:b w:val="false"/>
                <w:i w:val="false"/>
                <w:color w:val="000000"/>
                <w:sz w:val="20"/>
              </w:rPr>
              <w:t>
</w:t>
            </w:r>
            <w:r>
              <w:rPr>
                <w:rFonts w:ascii="Times New Roman"/>
                <w:b w:val="false"/>
                <w:i w:val="false"/>
                <w:color w:val="000000"/>
                <w:sz w:val="20"/>
              </w:rPr>
              <w:t>2. министрліктің, ведомстволар мен аумақтық органдардың жұмыс істеуін қамтамасыз ету</w:t>
            </w:r>
          </w:p>
        </w:tc>
      </w:tr>
      <w:tr>
        <w:trPr>
          <w:trHeight w:val="360" w:hRule="atLeast"/>
        </w:trPr>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және ведомстволарды материалдық-техникалық жарақтандыру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Құрылымдық-кабельдік желіні (ҚКЖ) жаңғырту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жаңғырту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үй-жайды қайта жарақтандыру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Конференц-жүйені орнату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комитетінің кеңсе жиһаздарымен жабдықталған аумақтық департаменттер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техниканың паркін жаңғырту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ұйымдастыру техникаларын жаңарту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жабдықты жаңарту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422"/>
        <w:gridCol w:w="1280"/>
        <w:gridCol w:w="1280"/>
        <w:gridCol w:w="1138"/>
        <w:gridCol w:w="854"/>
        <w:gridCol w:w="996"/>
        <w:gridCol w:w="1423"/>
        <w:gridCol w:w="2136"/>
      </w:tblGrid>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w:t>
            </w:r>
            <w:r>
              <w:rPr>
                <w:rFonts w:ascii="Times New Roman"/>
                <w:b w:val="false"/>
                <w:i w:val="false"/>
                <w:color w:val="000000"/>
                <w:sz w:val="20"/>
              </w:rPr>
              <w:t>2. Технологиялар трансфертінің Қазақстандық желісіне (Innovation Relay Center) кіру және өзара технологиялар трансферті мақсатында ақпараттық алмасуды ұйымдастыру бойынша жұмыстардың аяқталуы.</w:t>
            </w:r>
            <w:r>
              <w:br/>
            </w:r>
            <w:r>
              <w:rPr>
                <w:rFonts w:ascii="Times New Roman"/>
                <w:b w:val="false"/>
                <w:i w:val="false"/>
                <w:color w:val="000000"/>
                <w:sz w:val="20"/>
              </w:rPr>
              <w:t>
</w:t>
            </w:r>
            <w:r>
              <w:rPr>
                <w:rFonts w:ascii="Times New Roman"/>
                <w:b w:val="false"/>
                <w:i w:val="false"/>
                <w:color w:val="000000"/>
                <w:sz w:val="20"/>
              </w:rPr>
              <w:t>Инновациялық менеджмент, жобаларды басқару және инженерлік мамандықтар саласындағы қазақстандық кадрларды даярлауға және қайта даярлауға еуропалық елдердің мамандарын тарту.</w:t>
            </w:r>
          </w:p>
        </w:tc>
      </w:tr>
      <w:tr>
        <w:trPr>
          <w:trHeight w:val="285"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бірнеше Еуропа елдеріне жіберу</w:t>
            </w:r>
            <w:r>
              <w:br/>
            </w:r>
            <w:r>
              <w:rPr>
                <w:rFonts w:ascii="Times New Roman"/>
                <w:b w:val="false"/>
                <w:i w:val="false"/>
                <w:color w:val="000000"/>
                <w:sz w:val="20"/>
              </w:rPr>
              <w:t>
</w:t>
            </w:r>
            <w:r>
              <w:rPr>
                <w:rFonts w:ascii="Times New Roman"/>
                <w:b w:val="false"/>
                <w:i w:val="false"/>
                <w:color w:val="000000"/>
                <w:sz w:val="20"/>
              </w:rPr>
              <w:t>Нарықты қадағалау бойынша еуропалық ұйымдармен өзара іс-қимыл жасау</w:t>
            </w:r>
            <w:r>
              <w:br/>
            </w:r>
            <w:r>
              <w:rPr>
                <w:rFonts w:ascii="Times New Roman"/>
                <w:b w:val="false"/>
                <w:i w:val="false"/>
                <w:color w:val="000000"/>
                <w:sz w:val="20"/>
              </w:rPr>
              <w:t>
</w:t>
            </w:r>
            <w:r>
              <w:rPr>
                <w:rFonts w:ascii="Times New Roman"/>
                <w:b w:val="false"/>
                <w:i w:val="false"/>
                <w:color w:val="000000"/>
                <w:sz w:val="20"/>
              </w:rPr>
              <w:t>Іссапарға жіберу арқылы нарықты қадағалау әдістемелерін зерделеу</w:t>
            </w:r>
            <w:r>
              <w:br/>
            </w:r>
            <w:r>
              <w:rPr>
                <w:rFonts w:ascii="Times New Roman"/>
                <w:b w:val="false"/>
                <w:i w:val="false"/>
                <w:color w:val="000000"/>
                <w:sz w:val="20"/>
              </w:rPr>
              <w:t>
</w:t>
            </w:r>
            <w:r>
              <w:rPr>
                <w:rFonts w:ascii="Times New Roman"/>
                <w:b w:val="false"/>
                <w:i w:val="false"/>
                <w:color w:val="000000"/>
                <w:sz w:val="20"/>
              </w:rPr>
              <w:t>Нарықты қадағалаудың халықаралық моделіне көшу бойынша іссапарлар қорытындылары бойынша ұсыныстар даярлау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Кәсіпорындарды/жаң ашылдар және кәсіпкерлер/ғылыми -зерттеу орталықтары/ЖОО-ме н және пайдаланылатын өндірістік технологияларды дамыту және жетілдіруге мүдделі басқа да ұйымдар арасындағы бірлескен кәсіпорындарды құру/бірлескен жобаларды іске асыру туралы жасалған шарттардың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нарықты мемлекеттік бақылау жүйесіне қадағалаудың халықаралық моделін үйлестіру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352"/>
        <w:gridCol w:w="1082"/>
        <w:gridCol w:w="1216"/>
        <w:gridCol w:w="1351"/>
        <w:gridCol w:w="1622"/>
        <w:gridCol w:w="1622"/>
        <w:gridCol w:w="1892"/>
        <w:gridCol w:w="676"/>
      </w:tblGrid>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 мен оған іргелес аумақты қауіпсіз жағдайға келтіру, БН-350 реакторының пайдаланылған ядролық отынын қауіпсіздік және физикалық қорғау талаптарын орындай отырып, ұзақ уақыт сақталуын қамтамасыз ету</w:t>
            </w:r>
          </w:p>
        </w:tc>
      </w:tr>
      <w:tr>
        <w:trPr>
          <w:trHeight w:val="285"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Ақтау қаласындағы БН-350 реакторының пайдаланудан қауіпсіз шығаруды қамтамасыз ету. Пайдаланылған ядролық отынды (ПЯО) ұзақ уақыт сақтау алаңында сақтауды қамтамасыз ету (құпия).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 жою жөніндегі өндірісті жасақтау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 дезактивациялау және жабдықты бөлшектеу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СРҚ қайта өңдеу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шығару және ҚРҚ-да ұзақ сақтауға орналастыру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w:t>
            </w:r>
            <w:r>
              <w:rPr>
                <w:rFonts w:ascii="Times New Roman"/>
                <w:b w:val="false"/>
                <w:i w:val="false"/>
                <w:color w:val="000000"/>
                <w:vertAlign w:val="superscript"/>
              </w:rPr>
              <w:t>2</w:t>
            </w: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ыза сулардың мониторингі (сынамалардың саны)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бар контейнерлерді сақтау алаңын жобалау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бар контейнерлерді сақтау алаңын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 ип ЕХМЗ ластанған аумағын қалпына келтіру жобасын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аумаққа қосымша радиациялық тексеру жүргізу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сақтауға орналастыру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қауіпсіз сақтау және физикалық сақтау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СРҚ резервтік көлемін салу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Б ғимаратының сұйық радиоактивті қалдықтың (СРҚ) № 1 және 2 іске қосу кешенін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 ӨК салу үшін жұмыс және конструкторлық құжаттамалар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жабдықтарды әзірлеу және СРҚ ӨК үлгілік жабдықтарын сатып 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 РАҚ өңдеуді қоса алғанда, СРҚ ӨК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аяқталғаннан кейін аумақта адамның сәуле алуының жылдық тиімді дозасы НРБ-99 радиациялық қауіпсіздік нормаларына сәйкес жұмыстар аяқталғаннан кейін жылына 1 мЗв-дан (милизеверт) аспауы тиіс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аяқталғаннан кейін адамның сәуле алуының жылдық тиімді дозасы НРБ-99 радиациялық қауіпсіздік нормаларына сәйкес жұмыстар аяқталғаннан кейін 1 мЗв-дан (милизеверт) аспауы тиіс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стандарттарына, радиациялық қауіпсіздік нормаларына, санитарлық нормалар мен ережелерге, ЖСҚ сәйкес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стандарттарына, радиациялық қауіпсіздік нормаларына, санитарлық нормалар мен ережелерге, ЖСҚ сәйкес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аумақтарында, РАҚ көму пункттеріндегі және оларға іргелес аумақтарда радиациялық-қауіпті жағдайларды жоюдың, оның ішінде тонналарда сұйық және қатты РАҚ-ты сақтауға орналастырудың орташа құны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"Байкал - 1" зерттеуші реакторлары кешенінің алаңында БН-350 реакторының пайдаланылған ядролық отыны бар 1 контейнерді сақтаудың орташа құны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380"/>
        <w:gridCol w:w="1104"/>
        <w:gridCol w:w="1104"/>
        <w:gridCol w:w="1380"/>
        <w:gridCol w:w="1242"/>
        <w:gridCol w:w="1103"/>
        <w:gridCol w:w="1103"/>
        <w:gridCol w:w="2346"/>
      </w:tblGrid>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көмір бассейні шахталарының жабылуын қамтамасыз ету"</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бірлестігінің шахталары, көмір разрездері мен байыту фабрикалары қызметінің салдарын жою жөніндегі техникалық іс-шараларды орындау</w:t>
            </w:r>
          </w:p>
        </w:tc>
      </w:tr>
      <w:tr>
        <w:trPr>
          <w:trHeight w:val="285"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бірлестігінің шахталары, көмір разрездері мен байыту фабрикалары қызметінің салдарын жою жөніндегі техникалық іс-шараларды орындау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тиімсіз шахталарын жабу, оның ішінде:</w:t>
            </w:r>
            <w:r>
              <w:br/>
            </w:r>
            <w:r>
              <w:rPr>
                <w:rFonts w:ascii="Times New Roman"/>
                <w:b w:val="false"/>
                <w:i w:val="false"/>
                <w:color w:val="000000"/>
                <w:sz w:val="20"/>
              </w:rPr>
              <w:t>
</w:t>
            </w:r>
            <w:r>
              <w:rPr>
                <w:rFonts w:ascii="Times New Roman"/>
                <w:b w:val="false"/>
                <w:i w:val="false"/>
                <w:color w:val="000000"/>
                <w:sz w:val="20"/>
              </w:rPr>
              <w:t>"Қарағанды көмір" АҮАҚ-тың № 2 шахтасы</w:t>
            </w:r>
            <w:r>
              <w:br/>
            </w:r>
            <w:r>
              <w:rPr>
                <w:rFonts w:ascii="Times New Roman"/>
                <w:b w:val="false"/>
                <w:i w:val="false"/>
                <w:color w:val="000000"/>
                <w:sz w:val="20"/>
              </w:rPr>
              <w:t>
</w:t>
            </w:r>
            <w:r>
              <w:rPr>
                <w:rFonts w:ascii="Times New Roman"/>
                <w:b w:val="false"/>
                <w:i w:val="false"/>
                <w:color w:val="000000"/>
                <w:sz w:val="20"/>
              </w:rPr>
              <w:t>"Қарағандыкөмі р" АҮАҚ-тың № 3 шахтасы</w:t>
            </w:r>
            <w:r>
              <w:br/>
            </w:r>
            <w:r>
              <w:rPr>
                <w:rFonts w:ascii="Times New Roman"/>
                <w:b w:val="false"/>
                <w:i w:val="false"/>
                <w:color w:val="000000"/>
                <w:sz w:val="20"/>
              </w:rPr>
              <w:t>
</w:t>
            </w:r>
            <w:r>
              <w:rPr>
                <w:rFonts w:ascii="Times New Roman"/>
                <w:b w:val="false"/>
                <w:i w:val="false"/>
                <w:color w:val="000000"/>
                <w:sz w:val="20"/>
              </w:rPr>
              <w:t>Бұрынғы "Қарағанды көмір" ӨБ шахталары, байыту фабрикалары разрездері қызметінің салдарын жою,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оқпандарды, шурфтарды, ұңғымаларды жою;</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жою;</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жерлерді қалпына келтіру;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 мен газ жағдайының мониторингі бойынша жұмыстарды қамтамасыз 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 орындау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оқпандар мен ұңғымалар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үйінділер және карьерлер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актісі бойынша қалпына келтірілген және жергілікті атқарушы органдарға берілген жалпы көлем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бүлінген жерді қалпына келтірудің орташа құны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1879"/>
        <w:gridCol w:w="1428"/>
        <w:gridCol w:w="1673"/>
        <w:gridCol w:w="1550"/>
        <w:gridCol w:w="1550"/>
        <w:gridCol w:w="1688"/>
        <w:gridCol w:w="641"/>
        <w:gridCol w:w="641"/>
      </w:tblGrid>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полигонының қауіпсіздігін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жерасты суларының экологиялық жағдайына әсерін зерттеу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(құпия)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(құпия)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мониторингтеу және жұмыстарды қауіпсіз жүргізу мен шаруашылық қызмет жүргізу мониторингін регламенттейтін нормативтік-техникалық базаны әзірлеу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кедергілер (км)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АСЕ-де зерттеулер (адам)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Ядролық және радиациялық қауіпті объектілердің қауіпсіздігін қамтамасыз ету және таратпау режимін қолдау іс-шараларын өткізу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қызметінің қалдықтарын, радиоактивті және уытты қалдықтарды жою және консервациялауға дайындау бойынша және ядролық сынақ полигонының радиациялық ластанған аумақтарын ремедиациялау (қалпына келтіру) жөнінде іс-шаралар кешенін өткізу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(ш.км)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алаңы (ш.км)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объектілерінің және бақылаушы ұңғымаларды мониторингі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басқарушылық шешімдер қабылдаудың ақпараттық жүйесін қалыптастыру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 жаңарту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полигонының технологиялық алаңдарын, Азғыр полигонына іргелес аумақтар мен елді мекендерді кешенді радиоэкологиялық зерттеу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гидрогеологиялық бақылау ұңғымаларын қалпына келтіру және жаңаларын жайластыру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мониторингтеудің техникалық базасы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кешеніне қызмет көрсету және жабдықтарын бақылау бойынша күнделікті операцияларды орындау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 жұмыстар күні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аумақтардың жалпы көлемі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Паспортталған ластанған объектілердің 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жағдайдың карталары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алаңынан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жойылған дақтары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 ластану мониторингі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жағдайы туралы қорытынды және оларды шаруашылық және ауызсу қажеттілігі үшін пайдалану туралы ұсыныстар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қауіпсіз пайдаланудың белгіленген параметрлерінен ауытқымай Қазақстан Республикасының ҰЯО ЯФИ ядролық-физикалық қондырғылар кешенінің жұмысын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ҰЯО ЯФИ ядролық-физикалық қондырғылар кешенінің радиациялық қауіпсіздігін, электр техникалық жүйесінің қауіпсіздігін, өрт қауіпсіздігін қамтамасыз ету, техника қауіпсіздігі мен персонал еңбегін қорғау ережелерін сақтау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санитарлық-гигиеналық талаптарға, оқталған бөлік жылдамдатқыштарының радиациялық қауіпсіздігі ережелеріне сәйкестігі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(құпия)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орталығының ядролық объектілерінің техникалық қауіпсіздігін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 қауіпсіздігін қамтамасыз етуге, бұрынғы Семей ядролық сынақ полигонының шекарасын мониторингтеу және жұмыстарды қауіпсіз жүргізу мен шаруашылық қызмет жүргізудің мониторингін регламенттейтін нормативтік-техникалық базаны әзірлеуге арналған орташа шығындар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544"/>
        <w:gridCol w:w="1082"/>
        <w:gridCol w:w="1121"/>
        <w:gridCol w:w="1303"/>
        <w:gridCol w:w="1303"/>
        <w:gridCol w:w="1303"/>
        <w:gridCol w:w="1303"/>
        <w:gridCol w:w="1062"/>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 "Геологиялық ақпаратты қалыптастыру"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есепке алу және жер қойнауын пайдалану шарттарын орындау, оның ішінде: лицензиялық-келісімшарттық талаптарды орындау мониторингі; ШОК-та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 геологиялық және геофизикалық зерделеуді жүргізу; геологиялық есептерге мәтінді қосымшаны компьютерлік мұрағаттау; геология есептеріне графикалық қосымшаны компьютерлік мұрағаттау; жер қойнауы туралы деректер банкін технологиялық және техникалық әкімшілік ету;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ұсыныстарды әзірлеуге бағытталған іс-шаралар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іске асырылуға дайын жоба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сәйкес ТЭН әзірлеу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түсімдердің алдын-ала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1282"/>
        <w:gridCol w:w="1156"/>
        <w:gridCol w:w="1470"/>
        <w:gridCol w:w="1156"/>
        <w:gridCol w:w="1262"/>
        <w:gridCol w:w="1303"/>
        <w:gridCol w:w="1429"/>
        <w:gridCol w:w="1513"/>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 түсіру жұмыстары, соның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1 318 647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Іздестіру-бағалау жұмыстары, соның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Іздестіру-барлау жұмыстары, соның ішінде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5 145 776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кен орындарын анықтау үшін перспективалы құрылымдар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пайдалы қазбалардың негізгі түрлерінің өтелген қорларын толықтыру пайызы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25</w:t>
            </w:r>
            <w:r>
              <w:br/>
            </w:r>
            <w:r>
              <w:rPr>
                <w:rFonts w:ascii="Times New Roman"/>
                <w:b w:val="false"/>
                <w:i w:val="false"/>
                <w:color w:val="000000"/>
                <w:sz w:val="20"/>
              </w:rPr>
              <w:t>
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30</w:t>
            </w:r>
            <w:r>
              <w:br/>
            </w:r>
            <w:r>
              <w:rPr>
                <w:rFonts w:ascii="Times New Roman"/>
                <w:b w:val="false"/>
                <w:i w:val="false"/>
                <w:color w:val="000000"/>
                <w:sz w:val="20"/>
              </w:rPr>
              <w:t>
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40</w:t>
            </w:r>
            <w:r>
              <w:br/>
            </w:r>
            <w:r>
              <w:rPr>
                <w:rFonts w:ascii="Times New Roman"/>
                <w:b w:val="false"/>
                <w:i w:val="false"/>
                <w:color w:val="000000"/>
                <w:sz w:val="20"/>
              </w:rPr>
              <w:t>
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 жүргізу үшін қол жетімді ҚР аумағын қамту пайызы (үдеме бойынша)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30% көмір сутек шикізатының (мұнай баламасында) өндірілген қорларын толтыру пайызы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3,4 %-дан 2015 жылы 17,4% дейін өңірлік гидрогеологиялық жете зерттеу жүргізу үшін қол жетімді ҚР аумағын қамту пайызы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 3206 ауылдан 2016 жылға қарай 56,1 %-ға дейін қорлар және ауыз сумен қамтамасыз ету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 асты ауыз су қорымен қамтамасыз ету (барлығы 194 учаске)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геотермалды суларының перспективті учаскелерін игеру пайызы 21% дейін (барлығы 19 учаске)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жұмыстардың нұсқаулық талаптары мен әдістемелік ұсынымдарға сәйкес келуі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жүргізуге жұмсалатын орташа шығындар: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 1 ш.км гидрогеологиялық жете зерттеулер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парақта геологиялық жете зерттеулер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парақты геологиялық-минерагендік карталау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учаскенің шегінде ҚПҚ іздеу-бағалау жұмыстарына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ш.км МОГТ-2Д сейсмикалық жұмыстар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Параметрдік скважина бұрғылауы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жерасты суының қорымен қамтамасыз ету үшін іздеу-барлау жұмыстары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орындарының қорларын жете барлау және қайта бекіту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3 241 096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251"/>
        <w:gridCol w:w="992"/>
        <w:gridCol w:w="1434"/>
        <w:gridCol w:w="1028"/>
        <w:gridCol w:w="1231"/>
        <w:gridCol w:w="1272"/>
        <w:gridCol w:w="1394"/>
        <w:gridCol w:w="1476"/>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мен жер қойнауын пайдалану, жер асты сулары және қауіпті геологиялық процестер мониторингі"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кешенінің әлеуетін нақтылау, оның әлемдік нарыққа кірігу мүмкіндіктерін арттыру мақсатында тұрақты негізде минералдық-шикізат базасына мониторинг жүргізу. Жер қойнауына мемлекеттік сараптаманы регламенттейтін нормативтік-техникалық базаны жетілдіру. Қазақстан Республикасының қадағалаудың мемлекеттік желілерінің пунктерінде, постыларында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мониторингі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мониторингі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процесстер мониторингі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дәйекті геологиялық ақпаратпен қамтамасыз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ақпарат негізінде дайындалған есептілік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постының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кадастрдың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 құру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полигонды құру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постының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полигонның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ОГП постыны құру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603425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599246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1242"/>
        <w:gridCol w:w="1242"/>
        <w:gridCol w:w="919"/>
        <w:gridCol w:w="1064"/>
        <w:gridCol w:w="1242"/>
        <w:gridCol w:w="1065"/>
        <w:gridCol w:w="1242"/>
        <w:gridCol w:w="2840"/>
      </w:tblGrid>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шахталардың қызметкерлеріне келтірілген залалды өтеу"</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 бойынша төлемдер. Соманы жеткізу мен жөнелту бойынша шығындар</w:t>
            </w:r>
          </w:p>
        </w:tc>
      </w:tr>
      <w:tr>
        <w:trPr>
          <w:trHeight w:val="285" w:hRule="atLeast"/>
        </w:trPr>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беруге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таратылған шахталардың қызметкерлеріне келтірілген залалды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бойынша 1 жұмысшыға төленетін төлемнің орташа құны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649"/>
        <w:gridCol w:w="1428"/>
        <w:gridCol w:w="1553"/>
        <w:gridCol w:w="1678"/>
        <w:gridCol w:w="1308"/>
        <w:gridCol w:w="1428"/>
        <w:gridCol w:w="1174"/>
        <w:gridCol w:w="641"/>
      </w:tblGrid>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"Крест" сейсмикалық тобы жүйесінің барлық элементтік базасын ауыстыру арқылы жаңарту"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Шарттар мен Келісімдерге қолдау көрсетуде қазақстандық ядролық мониторинг жүйесі инфрақұрылымының қызметін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сейсмограммалардың цифрланған/қайта қалыпталған сейсмограммалардың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геофизикалық технологиялардың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Кірме жолдарда жөндеу-қалпына келтіру жұмыстарын жүргізу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(грейдер)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(көтерме жол)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жайғастыруға арналған жабдықтарды сатып алу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сейсмометр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қалпына келтіру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станцияларының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деректер орталығының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коммуникация жүйелерінің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сақталған мұрағаттық деректердің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оқу орталығының дайындығы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ЯСЖТШ бойынша әлемдік қоғамдастық алдында міндеттемелерді іс жүзінде орындау (III бап 2-тармақ басқа да қатысушы мемлекеттермен ынтымақтастық туралы және оларға көмек көрсету және жәрдемдесу)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станциялары мен арналарына қойылатын техникалық талаптардың Ядролық сынауларға жан-жақты тыйым салу туралы шарт жөніндегі ұйымның (СТВТО) Дайындық комиссиясымен әзірленген халықаралық талаптарға сәйкес қамтамасыз етіледі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(СТВТО) Дайындық комиссиясымен әзірленген халықаралық деректер пішініне қойылатын талаптарға сәйкестігі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ЯСЖТШҰ деректерінің халықаралық орталығында әзірленген және Деректердің халықаралық және ұлттық орталықтарымен интеграцияны қамтамасыз ететін деректерді беру мен сақтаудың озық технологияларын пайдалану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ЯСЖТШ ВТС әзірленген ядролық мониторинг деректерін өңдеу бойынша Жедел басшылыққа сәйкестендіру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ядролық сынақтар мониторингінің орташа шығындары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 оның ішінде: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916"/>
        <w:gridCol w:w="1317"/>
        <w:gridCol w:w="936"/>
        <w:gridCol w:w="1257"/>
        <w:gridCol w:w="1277"/>
        <w:gridCol w:w="1317"/>
        <w:gridCol w:w="1358"/>
        <w:gridCol w:w="2161"/>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көтеру және жаңғырту</w:t>
            </w:r>
          </w:p>
        </w:tc>
      </w:tr>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шеңберінде қабылданбаған есептердің саны және Қазақстан Республикасы Үкіметі мен Дүниежүзілік банктің бірлескен экономикалық зерттеу бағдарламалары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53"/>
        <w:gridCol w:w="1133"/>
        <w:gridCol w:w="933"/>
        <w:gridCol w:w="1253"/>
        <w:gridCol w:w="1273"/>
        <w:gridCol w:w="1493"/>
        <w:gridCol w:w="1333"/>
        <w:gridCol w:w="20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жоғарылатудың кешенді жоспарын әзірлеу, с.і.:</w:t>
            </w:r>
            <w:r>
              <w:br/>
            </w:r>
            <w:r>
              <w:rPr>
                <w:rFonts w:ascii="Times New Roman"/>
                <w:b w:val="false"/>
                <w:i w:val="false"/>
                <w:color w:val="000000"/>
                <w:sz w:val="20"/>
              </w:rPr>
              <w:t>
</w:t>
            </w:r>
            <w:r>
              <w:rPr>
                <w:rFonts w:ascii="Times New Roman"/>
                <w:b w:val="false"/>
                <w:i w:val="false"/>
                <w:color w:val="000000"/>
                <w:sz w:val="20"/>
              </w:rPr>
              <w:t>ұйымдастырушылық іс-шаралары;</w:t>
            </w:r>
            <w:r>
              <w:br/>
            </w:r>
            <w:r>
              <w:rPr>
                <w:rFonts w:ascii="Times New Roman"/>
                <w:b w:val="false"/>
                <w:i w:val="false"/>
                <w:color w:val="000000"/>
                <w:sz w:val="20"/>
              </w:rPr>
              <w:t>
</w:t>
            </w:r>
            <w:r>
              <w:rPr>
                <w:rFonts w:ascii="Times New Roman"/>
                <w:b w:val="false"/>
                <w:i w:val="false"/>
                <w:color w:val="000000"/>
                <w:sz w:val="20"/>
              </w:rPr>
              <w:t>нормативтік-құқықтық іс-шаралары;</w:t>
            </w:r>
            <w:r>
              <w:br/>
            </w:r>
            <w:r>
              <w:rPr>
                <w:rFonts w:ascii="Times New Roman"/>
                <w:b w:val="false"/>
                <w:i w:val="false"/>
                <w:color w:val="000000"/>
                <w:sz w:val="20"/>
              </w:rPr>
              <w:t>
</w:t>
            </w:r>
            <w:r>
              <w:rPr>
                <w:rFonts w:ascii="Times New Roman"/>
                <w:b w:val="false"/>
                <w:i w:val="false"/>
                <w:color w:val="000000"/>
                <w:sz w:val="20"/>
              </w:rPr>
              <w:t>білім беру шаралары;</w:t>
            </w:r>
            <w:r>
              <w:br/>
            </w:r>
            <w:r>
              <w:rPr>
                <w:rFonts w:ascii="Times New Roman"/>
                <w:b w:val="false"/>
                <w:i w:val="false"/>
                <w:color w:val="000000"/>
                <w:sz w:val="20"/>
              </w:rPr>
              <w:t>
</w:t>
            </w:r>
            <w:r>
              <w:rPr>
                <w:rFonts w:ascii="Times New Roman"/>
                <w:b w:val="false"/>
                <w:i w:val="false"/>
                <w:color w:val="000000"/>
                <w:sz w:val="20"/>
              </w:rPr>
              <w:t>ақпараттық қамтамасыз ету;</w:t>
            </w:r>
            <w:r>
              <w:br/>
            </w:r>
            <w:r>
              <w:rPr>
                <w:rFonts w:ascii="Times New Roman"/>
                <w:b w:val="false"/>
                <w:i w:val="false"/>
                <w:color w:val="000000"/>
                <w:sz w:val="20"/>
              </w:rPr>
              <w:t>
</w:t>
            </w:r>
            <w:r>
              <w:rPr>
                <w:rFonts w:ascii="Times New Roman"/>
                <w:b w:val="false"/>
                <w:i w:val="false"/>
                <w:color w:val="000000"/>
                <w:sz w:val="20"/>
              </w:rPr>
              <w:t>стандарттау және сертификаттау жөніндегі іс-шаралар;</w:t>
            </w:r>
            <w:r>
              <w:br/>
            </w:r>
            <w:r>
              <w:rPr>
                <w:rFonts w:ascii="Times New Roman"/>
                <w:b w:val="false"/>
                <w:i w:val="false"/>
                <w:color w:val="000000"/>
                <w:sz w:val="20"/>
              </w:rPr>
              <w:t>
</w:t>
            </w:r>
            <w:r>
              <w:rPr>
                <w:rFonts w:ascii="Times New Roman"/>
                <w:b w:val="false"/>
                <w:i w:val="false"/>
                <w:color w:val="000000"/>
                <w:sz w:val="20"/>
              </w:rPr>
              <w:t>қаржылық-экономикалық іс-шаралар және олардың тетіктері</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тиімділік жөніндегі іс-шаралар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Энерия тиімділігін арттырудың кешенді жоспарының жобасы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тиімділік саласындағы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әдістемелік нұсқаулықтар және нұсқамалар, ұсынымдар;</w:t>
            </w:r>
            <w:r>
              <w:br/>
            </w:r>
            <w:r>
              <w:rPr>
                <w:rFonts w:ascii="Times New Roman"/>
                <w:b w:val="false"/>
                <w:i w:val="false"/>
                <w:color w:val="000000"/>
                <w:sz w:val="20"/>
              </w:rPr>
              <w:t>
</w:t>
            </w:r>
            <w:r>
              <w:rPr>
                <w:rFonts w:ascii="Times New Roman"/>
                <w:b w:val="false"/>
                <w:i w:val="false"/>
                <w:color w:val="000000"/>
                <w:sz w:val="20"/>
              </w:rPr>
              <w:t>энергия тиімділік ережесі;</w:t>
            </w:r>
            <w:r>
              <w:br/>
            </w:r>
            <w:r>
              <w:rPr>
                <w:rFonts w:ascii="Times New Roman"/>
                <w:b w:val="false"/>
                <w:i w:val="false"/>
                <w:color w:val="000000"/>
                <w:sz w:val="20"/>
              </w:rPr>
              <w:t>
</w:t>
            </w:r>
            <w:r>
              <w:rPr>
                <w:rFonts w:ascii="Times New Roman"/>
                <w:b w:val="false"/>
                <w:i w:val="false"/>
                <w:color w:val="000000"/>
                <w:sz w:val="20"/>
              </w:rPr>
              <w:t>мемлекеттік энергетикалық тізілімі;</w:t>
            </w:r>
            <w:r>
              <w:br/>
            </w:r>
            <w:r>
              <w:rPr>
                <w:rFonts w:ascii="Times New Roman"/>
                <w:b w:val="false"/>
                <w:i w:val="false"/>
                <w:color w:val="000000"/>
                <w:sz w:val="20"/>
              </w:rPr>
              <w:t>
</w:t>
            </w:r>
            <w:r>
              <w:rPr>
                <w:rFonts w:ascii="Times New Roman"/>
                <w:b w:val="false"/>
                <w:i w:val="false"/>
                <w:color w:val="000000"/>
                <w:sz w:val="20"/>
              </w:rPr>
              <w:t>өнеркәсіптік энергоаудитті қолдау қорын құру;</w:t>
            </w:r>
            <w:r>
              <w:br/>
            </w:r>
            <w:r>
              <w:rPr>
                <w:rFonts w:ascii="Times New Roman"/>
                <w:b w:val="false"/>
                <w:i w:val="false"/>
                <w:color w:val="000000"/>
                <w:sz w:val="20"/>
              </w:rPr>
              <w:t>
</w:t>
            </w:r>
            <w:r>
              <w:rPr>
                <w:rFonts w:ascii="Times New Roman"/>
                <w:b w:val="false"/>
                <w:i w:val="false"/>
                <w:color w:val="000000"/>
                <w:sz w:val="20"/>
              </w:rPr>
              <w:t>журнал басып шығару.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Энерия тиімділігін арттырудың кешенді жоспары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Энерия тиімділігін арттырудың кешенді жоспарын әзірлеуге арналған орташа шығындар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аудиторлар мен энергия менеджерлерін дайындау және аттестаттау орталығын, Қазақстан-неміс консалтингтік агенттігін құруға нормативтік-техникалық құжаттарды әзірлеу (КАDEA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111"/>
        <w:gridCol w:w="1195"/>
        <w:gridCol w:w="1090"/>
        <w:gridCol w:w="1175"/>
        <w:gridCol w:w="1533"/>
        <w:gridCol w:w="1513"/>
        <w:gridCol w:w="1492"/>
        <w:gridCol w:w="1978"/>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жүйесін қалыптастыру және енгізу, қазақстандық қамтуды дамытумен байланысты басқа да іс-шараларды өткізуге талдамалық зерттеулер жүргізу</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 жобалары бойынша ақпараттар жинақтау негізінде дамуға стратегиялық маңызы бар бағыттарды анықтау (2010-2014 жж.) арналған қазақстандық қамту жөніндегі бағдарламаның Іс-шаралар жоспары (бұдан әрі – ҚҚЖБ ІЖ)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қамту жөніндегі ұсыныстар әзірлеуге арналған ішкі нарықтың мүмкіндіктерін бағалау (ҚҚЖБ ІЖ 1-міндеттің 2-т.)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"Қазақстандық қамту – 2012" қазақстандық қамтуды дамыту мәселелері бойынша жыл сайын Форум және көрмелерді ұйымдастыру (бұдан әрі – Форум және көрме)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қазақстандық қамту идеологиясын қалыптастыру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түріндегі ұсынымдар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алудағы қазақстандық қамту үлесін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жұмыстарды/қызметтерді сатып алудағы қазақстандық қамту үлесін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тауарларды сатып алудағы қазақстандық қамту үлесін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жұмыстарды/қызметтерді сатып алудағы қазақстандық қамту үлесін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сатып алуындағы қазақстандық қамтуды анық анықтау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014"/>
        <w:gridCol w:w="1037"/>
        <w:gridCol w:w="873"/>
        <w:gridCol w:w="1198"/>
        <w:gridCol w:w="1361"/>
        <w:gridCol w:w="1239"/>
        <w:gridCol w:w="1423"/>
        <w:gridCol w:w="2179"/>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кәсіпорындарында басқару технологияларын енгізуге арналған қызметтерді тарту</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1296"/>
        <w:gridCol w:w="868"/>
        <w:gridCol w:w="812"/>
        <w:gridCol w:w="1133"/>
        <w:gridCol w:w="1154"/>
        <w:gridCol w:w="1093"/>
        <w:gridCol w:w="1501"/>
        <w:gridCol w:w="1889"/>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 саласындағы зерттеулер"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дамыту бойынша саясатты жүргізу.</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бағдарламаны іске асыру мақсатында өткізілетін іс-шаралар бойынша талдау жұмыстарын, сондай-ақ өнеркәсіп салаларындағы тиімділікке бағалау және талдау жүргізу.</w:t>
            </w:r>
          </w:p>
        </w:tc>
      </w:tr>
      <w:tr>
        <w:trPr>
          <w:trHeight w:val="30" w:hRule="atLeast"/>
        </w:trPr>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және сауданы дамыту бойынша саясатты жүргізу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оның ішінде өнеркәсіп сегменттеріндегі көрсеткіштерді жақсарту жөнінде ұсыныстар әзірлеу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жалпы елдің экономикасын дамытудағы ҮИИДМБ экономикалық тиімділік салымдарының болжамы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дамытудың экономикалық тиімділігінің болжамы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 лық дамыту саласында зерттеулер жүргізудің орташа құны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995"/>
        <w:gridCol w:w="1016"/>
        <w:gridCol w:w="1085"/>
        <w:gridCol w:w="1105"/>
        <w:gridCol w:w="885"/>
        <w:gridCol w:w="1266"/>
        <w:gridCol w:w="1685"/>
        <w:gridCol w:w="1957"/>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теңіз порты" арнайы экономикалық аймағының № 1 кіші аймақ аумағын инженерлік ресурстарын салу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жаңа өнеркәсіп аймағы (Индустриялық парк) инфрақұрылымының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гүлзарлық бөліктерін абаттандыру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су–су құбырлары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 құбырлары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кәріздер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Нөсерлік кәріздер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кәріздері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 – 10 кВ және кабельді желілер құрылысы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талаптарына сәйкестігі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енгізудің орташа ұзақтығы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жолдардың жалғастырушы және тиеуші жолдарды салу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мен кәріздің сыртқы және алаңнан тыс желілері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пункттерін салу (2 дана) және аумақты қоршау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талаптарына сәйкестігі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енгізудің орташа ұзақтығы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113"/>
        <w:gridCol w:w="908"/>
        <w:gridCol w:w="1113"/>
        <w:gridCol w:w="1042"/>
        <w:gridCol w:w="1053"/>
        <w:gridCol w:w="1213"/>
        <w:gridCol w:w="1493"/>
        <w:gridCol w:w="17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технологиялық әзірлемелерді алға жылжытуды қамтамасыз ету үшін қазіргі заманғы инфрақұрылымды құру, оларды өнеркәсіптік өндіріске енгізу, жаңа технологияларды дамыту және Курчатов қаласының бар әлеуметтік-экономикалық проблемаларын шешу</w:t>
            </w:r>
          </w:p>
        </w:tc>
      </w:tr>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сипаттамалары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қажеттілікті (бизнес-инкубатор;</w:t>
            </w:r>
            <w:r>
              <w:br/>
            </w:r>
            <w:r>
              <w:rPr>
                <w:rFonts w:ascii="Times New Roman"/>
                <w:b w:val="false"/>
                <w:i w:val="false"/>
                <w:color w:val="000000"/>
                <w:sz w:val="20"/>
              </w:rPr>
              <w:t>
</w:t>
            </w:r>
            <w:r>
              <w:rPr>
                <w:rFonts w:ascii="Times New Roman"/>
                <w:b w:val="false"/>
                <w:i w:val="false"/>
                <w:color w:val="000000"/>
                <w:sz w:val="20"/>
              </w:rPr>
              <w:t>бизнес-орталық; зертханалық-өндірістік үй-жайлар;</w:t>
            </w:r>
            <w:r>
              <w:br/>
            </w:r>
            <w:r>
              <w:rPr>
                <w:rFonts w:ascii="Times New Roman"/>
                <w:b w:val="false"/>
                <w:i w:val="false"/>
                <w:color w:val="000000"/>
                <w:sz w:val="20"/>
              </w:rPr>
              <w:t>
</w:t>
            </w:r>
            <w:r>
              <w:rPr>
                <w:rFonts w:ascii="Times New Roman"/>
                <w:b w:val="false"/>
                <w:i w:val="false"/>
                <w:color w:val="000000"/>
                <w:sz w:val="20"/>
              </w:rPr>
              <w:t>электрондардың өнеркәсіптік үдеткіштері, ақпараттық-телекоммуни кациялық желі, көліктік-қисындық терминал; венчурлік қор) қамтамасыз 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қажетсінетін өндірістер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көрсетілген қызметтердің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438"/>
        <w:gridCol w:w="1078"/>
        <w:gridCol w:w="931"/>
        <w:gridCol w:w="1079"/>
        <w:gridCol w:w="1258"/>
        <w:gridCol w:w="1259"/>
        <w:gridCol w:w="1079"/>
        <w:gridCol w:w="2339"/>
      </w:tblGrid>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жағдайлармен қамтамасыз ету</w:t>
            </w:r>
          </w:p>
        </w:tc>
      </w:tr>
      <w:tr>
        <w:trPr>
          <w:trHeight w:val="285" w:hRule="atLeast"/>
        </w:trPr>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корпусының құрылысы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материалдық базаны қайта жаңарту және энергиямен жабдықтау желілерін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стерилдеу корпусының құрылысы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Емдік-диагностикалық корпустың құрылысын бастау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радиофармпрепараттардың өнеркәсіптік өндірісін ұйымдастыру үшін ядролық медицина мен биофизика орталығының радиофармпрепараттар өндірісінің корпусы пайдалануға берілді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өндірісінің шарттары өндірістік тәжірибелердің (GМР) тиісті талаптарына сәйкес келеді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 шығындардың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117 550,0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080"/>
        <w:gridCol w:w="1252"/>
        <w:gridCol w:w="1213"/>
        <w:gridCol w:w="1309"/>
        <w:gridCol w:w="1310"/>
        <w:gridCol w:w="1370"/>
        <w:gridCol w:w="1850"/>
        <w:gridCol w:w="1183"/>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2 130 019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5 724 000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53 75 974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55 612 000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50 288 000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Қарғанды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2 036 772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2 049 387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793 527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трансферттер, оның ішінде: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аяқтайтын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жұмсалған орташа шығын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72 793 936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367"/>
        <w:gridCol w:w="1225"/>
        <w:gridCol w:w="1165"/>
        <w:gridCol w:w="1265"/>
        <w:gridCol w:w="1265"/>
        <w:gridCol w:w="1326"/>
        <w:gridCol w:w="1407"/>
        <w:gridCol w:w="153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қазбалары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құрылыс-монтаждау жұмыстарының (ҚМЖ)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корпусы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 сейсмикалық тобының деректерді жинау және беру жүйесін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алаңдардағы желілерді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инженерлік желілерді, кірме жолдарды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кешендер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 тестілеу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2-кезеңнің GМР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 мен жер сілкінулерінің мониторингі бойынша ақпараттық ресурсты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сынақтарға жан-жақты тыйым салу туралы шарты (СТВТО) жөніндегі ұйымның дайындық комиссиясы әзірлеген халықаралық талаптарға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қазіргі заманғы жоғары технологиялық цифрлық аппаратурамен және басқа елдердің осындай жүйелерімен біріктіретін байланыс құралдарымен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025"/>
        <w:gridCol w:w="1215"/>
        <w:gridCol w:w="1371"/>
        <w:gridCol w:w="1262"/>
        <w:gridCol w:w="1426"/>
        <w:gridCol w:w="1344"/>
        <w:gridCol w:w="1574"/>
        <w:gridCol w:w="1849"/>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мыналардың жарғылық капиталын ұлғайту үшін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"КЕГОК" АҚ "ВЛ 220 кВ ЦГПП–Осакаровка қайта жаңғырту" жобасын іске асыру үшін;</w:t>
            </w:r>
            <w:r>
              <w:br/>
            </w:r>
            <w:r>
              <w:rPr>
                <w:rFonts w:ascii="Times New Roman"/>
                <w:b w:val="false"/>
                <w:i w:val="false"/>
                <w:color w:val="000000"/>
                <w:sz w:val="20"/>
              </w:rPr>
              <w:t>
</w:t>
            </w:r>
            <w:r>
              <w:rPr>
                <w:rFonts w:ascii="Times New Roman"/>
                <w:b w:val="false"/>
                <w:i w:val="false"/>
                <w:color w:val="000000"/>
                <w:sz w:val="20"/>
              </w:rPr>
              <w:t>- "Самұрық-Энерго" АҚ "Балқаш ЖЭС салу", "Кеңсай" кіші станциясын салу",ҚС 110/10кВ № 3А "Новая" қосылқы станциясын салу, ҚС 110/10-10кВ "Мамыр" қосылқы станциясын салу, ҚС-110/10 "Алтай" қосылқы станциясын салу, "АлЭС ЖЭО-1 күл-қож тазарту аралас жүйесі", "ЖЭО-3 күл үйіндісін қайта жаңарту және кеңейту, құрылыстың 2-кезеңі", "АлЭС" АҚ Алматы ЖЭО-2 қайта жаңарту және кеңейту". III кезек. Бойлерлік жүйе" жобаларын іске асыру үшін;</w:t>
            </w:r>
            <w:r>
              <w:br/>
            </w:r>
            <w:r>
              <w:rPr>
                <w:rFonts w:ascii="Times New Roman"/>
                <w:b w:val="false"/>
                <w:i w:val="false"/>
                <w:color w:val="000000"/>
                <w:sz w:val="20"/>
              </w:rPr>
              <w:t>
</w:t>
            </w:r>
            <w:r>
              <w:rPr>
                <w:rFonts w:ascii="Times New Roman"/>
                <w:b w:val="false"/>
                <w:i w:val="false"/>
                <w:color w:val="000000"/>
                <w:sz w:val="20"/>
              </w:rPr>
              <w:t>- "Қазақстан темір жолы" АҚ "Қорғас-Жетіген ТЖ салу", "Өзен - Түрікменстанмен мемлекеттік шекара ТЖ салу" жобаларын іске асыру үшін;</w:t>
            </w:r>
            <w:r>
              <w:br/>
            </w:r>
            <w:r>
              <w:rPr>
                <w:rFonts w:ascii="Times New Roman"/>
                <w:b w:val="false"/>
                <w:i w:val="false"/>
                <w:color w:val="000000"/>
                <w:sz w:val="20"/>
              </w:rPr>
              <w:t>
</w:t>
            </w:r>
            <w:r>
              <w:rPr>
                <w:rFonts w:ascii="Times New Roman"/>
                <w:b w:val="false"/>
                <w:i w:val="false"/>
                <w:color w:val="000000"/>
                <w:sz w:val="20"/>
              </w:rPr>
              <w:t>- "Қазмұнайгаз" ҰК" АҚ "Бейнеу-Бозой-Ақбұлақ газ құбырын салу" жобасын іске асыру үшін</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 мемлекеттік тұрғын үй бағдарламасының, сондай-ақ, республикалық бюджетте көзделген қаражат шеңберінде "Самұрық-Қазына" ҰӘҚ АҚ капиталдандыру жолымен пайыздарды ескере отырып, рентабельділігі төмен жобаларды іске асыру тиімділігін қамтамасыз ету (жарғылық капиталдары ұлғайтылған еншілес кәсіпорындардың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№3А "Новая" қосалқы станциясын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110/10-10кВ "Мамыр" қосылқы станциясын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қосылқы станциясын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салу:</w:t>
            </w:r>
            <w:r>
              <w:br/>
            </w:r>
            <w:r>
              <w:rPr>
                <w:rFonts w:ascii="Times New Roman"/>
                <w:b w:val="false"/>
                <w:i w:val="false"/>
                <w:color w:val="000000"/>
                <w:sz w:val="20"/>
              </w:rPr>
              <w:t>
</w:t>
            </w:r>
            <w:r>
              <w:rPr>
                <w:rFonts w:ascii="Times New Roman"/>
                <w:b w:val="false"/>
                <w:i w:val="false"/>
                <w:color w:val="000000"/>
                <w:sz w:val="20"/>
              </w:rPr>
              <w:t>Жобаны іске асыру кезеңі 2010 - 2015 ж.ж. Жобаны іске асыру оңтүстік өңірінің жылына 6,86 млрд.кВтч құрайтын электр қуатының тапшылығын жабуды қамтамасыз етеді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кіші станциясын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қуаттың артуы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тазалау аралас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шығару көлемін сақтай отырып, станцияның одан әрі пайдаланылуын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қайта жаңарту және кеңейту, құрылыстың 2-кезеңі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шығару көлемін сақтай отырып станцияның әрі қарай пайдаланылуын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АҚ Алматы ЖЭО-2 қайта жаңарту және кеңейту, III кезек. Бойлерлік жүйе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шығарылатын жылу қуатын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учаскесінде ашылатын жаңа пункттер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желісінің қысқаруы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қамтылатын елді мекендер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құрылатын жұмыс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 220 кВ ЦГПП–Осакаровка қайта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қуаттардың артуы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бөлінген бюджеттік қаржының орташа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8 340 876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461"/>
        <w:gridCol w:w="1278"/>
        <w:gridCol w:w="1096"/>
        <w:gridCol w:w="1279"/>
        <w:gridCol w:w="1279"/>
        <w:gridCol w:w="912"/>
        <w:gridCol w:w="1279"/>
        <w:gridCol w:w="1280"/>
      </w:tblGrid>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мыналарға кредит беру үшін "Самұрық-Қазына" ұлттық әл-ауқат қоры" АҚ кредит беру:</w:t>
            </w:r>
            <w:r>
              <w:br/>
            </w:r>
            <w:r>
              <w:rPr>
                <w:rFonts w:ascii="Times New Roman"/>
                <w:b w:val="false"/>
                <w:i w:val="false"/>
                <w:color w:val="000000"/>
                <w:sz w:val="20"/>
              </w:rPr>
              <w:t>
</w:t>
            </w:r>
            <w:r>
              <w:rPr>
                <w:rFonts w:ascii="Times New Roman"/>
                <w:b w:val="false"/>
                <w:i w:val="false"/>
                <w:color w:val="000000"/>
                <w:sz w:val="20"/>
              </w:rPr>
              <w:t>- "ҚТЖ" АҚ-на, жолаушылар вагондарын сатып алу үшін;</w:t>
            </w:r>
            <w:r>
              <w:br/>
            </w:r>
            <w:r>
              <w:rPr>
                <w:rFonts w:ascii="Times New Roman"/>
                <w:b w:val="false"/>
                <w:i w:val="false"/>
                <w:color w:val="000000"/>
                <w:sz w:val="20"/>
              </w:rPr>
              <w:t>
</w:t>
            </w:r>
            <w:r>
              <w:rPr>
                <w:rFonts w:ascii="Times New Roman"/>
                <w:b w:val="false"/>
                <w:i w:val="false"/>
                <w:color w:val="000000"/>
                <w:sz w:val="20"/>
              </w:rPr>
              <w:t>- "Досжан темір жолы (ДТЖ)" АҚ-на "Шар-Өскемен ТЖ құрылысы"," БРК-Лизинг" АҚ-на, "Қазэкспогарант" АҚ-на жобасын іске асыру үшін</w:t>
            </w:r>
          </w:p>
        </w:tc>
      </w:tr>
      <w:tr>
        <w:trPr>
          <w:trHeight w:val="285"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беруге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 беруі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талаптарына сәйкестігі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Локомотивтардың экспорты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 Лизинг АҚ-ны қаржыландыру есебінен негізгі құралдарды жаңарту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түпкілікті қарыз алушыларға кредит беруі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881"/>
        <w:gridCol w:w="1081"/>
        <w:gridCol w:w="1014"/>
        <w:gridCol w:w="1392"/>
        <w:gridCol w:w="1592"/>
        <w:gridCol w:w="1436"/>
        <w:gridCol w:w="1148"/>
        <w:gridCol w:w="1882"/>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""Автомобильдерді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 өндірістік алаңдарында "СарыарқаАвтоӨнеркәсібі" ЖШС бірлескен қазақстан-ресейлік кәсіпорынының "УАЗ" маркалы автомобильдерінің сериялық шығарылымын ұйымдастыру.</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бағдарламасы</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өндірісін ұйымдастыру (құру)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экономикалық қызмет түрі бойынша Қостанай облысының өңірлік жиынтық өнімінің өсуі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өткізу, жылына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1648"/>
        <w:gridCol w:w="1483"/>
        <w:gridCol w:w="1483"/>
        <w:gridCol w:w="1319"/>
        <w:gridCol w:w="1154"/>
        <w:gridCol w:w="1483"/>
        <w:gridCol w:w="1154"/>
        <w:gridCol w:w="991"/>
      </w:tblGrid>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капиталында үлестік қатысу жолымен инновацияларды құруды және енгізуді қаржыландыру</w:t>
            </w:r>
            <w:r>
              <w:br/>
            </w:r>
            <w:r>
              <w:rPr>
                <w:rFonts w:ascii="Times New Roman"/>
                <w:b w:val="false"/>
                <w:i w:val="false"/>
                <w:color w:val="000000"/>
                <w:sz w:val="20"/>
              </w:rPr>
              <w:t>
</w:t>
            </w:r>
            <w:r>
              <w:rPr>
                <w:rFonts w:ascii="Times New Roman"/>
                <w:b w:val="false"/>
                <w:i w:val="false"/>
                <w:color w:val="000000"/>
                <w:sz w:val="20"/>
              </w:rPr>
              <w:t>Қазақстанның дамуының ҮИИДМБ іске асыруды сүйемелдеуді, оны іске асырудың аралық кезеңдерін бағалауды, өнеркәсіп салалары дамуының болжауын жүзеге асыруды қамтамасыз ету, сондай-ақ, өнеркәсіпті дамытуды қолдаудың жүйелі шараларын әзірлеуде мемлекеттік органдарға әдістемелік көмек көрсету</w:t>
            </w:r>
          </w:p>
        </w:tc>
      </w:tr>
      <w:tr>
        <w:trPr>
          <w:trHeight w:val="285" w:hRule="atLeast"/>
        </w:trPr>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бірлік көлемінде "Қазақстан индустрияны дамыту институты" АҚ-ны құру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машиналарын жасау конструкторлық бюросын құру және дамыту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w:t>
            </w:r>
            <w:r>
              <w:rPr>
                <w:rFonts w:ascii="Times New Roman"/>
                <w:b w:val="false"/>
                <w:i w:val="false"/>
                <w:color w:val="000000"/>
                <w:sz w:val="20"/>
              </w:rPr>
              <w:t>венчурлік қорлар құруға жеке инвесторларды тарту жолымен мемлекеттік-жеке меншік әріптестікті дамыту;</w:t>
            </w:r>
            <w:r>
              <w:br/>
            </w:r>
            <w:r>
              <w:rPr>
                <w:rFonts w:ascii="Times New Roman"/>
                <w:b w:val="false"/>
                <w:i w:val="false"/>
                <w:color w:val="000000"/>
                <w:sz w:val="20"/>
              </w:rPr>
              <w:t>
</w:t>
            </w:r>
            <w:r>
              <w:rPr>
                <w:rFonts w:ascii="Times New Roman"/>
                <w:b w:val="false"/>
                <w:i w:val="false"/>
                <w:color w:val="000000"/>
                <w:sz w:val="20"/>
              </w:rPr>
              <w:t>жоғары технологиялық және бәсекеге қабілетті өнім өндіру және оны отандық және шетелдік нарықтарда өткізу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арналған шығындар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машиналарын жасау конструкторлық бюросын құруға және дамытуға арналған шығындар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5"/>
    <w:p>
      <w:pPr>
        <w:spacing w:after="0"/>
        <w:ind w:left="0"/>
        <w:jc w:val="left"/>
      </w:pPr>
      <w:r>
        <w:rPr>
          <w:rFonts w:ascii="Times New Roman"/>
          <w:b/>
          <w:i w:val="false"/>
          <w:color w:val="000000"/>
        </w:rPr>
        <w:t xml:space="preserve"> 
7.2. Бюджеттік шығыстардың жиынтығы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481"/>
        <w:gridCol w:w="1111"/>
        <w:gridCol w:w="1481"/>
        <w:gridCol w:w="1666"/>
        <w:gridCol w:w="1481"/>
        <w:gridCol w:w="1482"/>
        <w:gridCol w:w="1297"/>
        <w:gridCol w:w="926"/>
      </w:tblGrid>
      <w:tr>
        <w:trPr>
          <w:trHeight w:val="28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жыл</w:t>
            </w:r>
          </w:p>
        </w:tc>
      </w:tr>
      <w:tr>
        <w:trPr>
          <w:trHeight w:val="28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96 589 984,7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105 108 822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162 409 283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112 615 568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28 387 209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28 034 038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28 308 766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дамыту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81 856 964,8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76 721 613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134 375 245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84 306 802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