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fb7f" w14:textId="df4f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"Облыстық бюджеттердiң асыл тұқымды мал шаруашылығын қолдауға 2011 жылғы республикалық бюджеттен берiлетiн ағымдағы нысаналы трансферттердi пайдалану қағидасын бекiту туралы" 2011 жылғы 10 наурыздағы № 242 және "Облыстық бюджеттердiң мал шаруашылығы өнiмдерiнiң өнiмдiлiгiн және сапасын арттыруды субсидиялауға 2011 жылғы республикалық бюджеттен берiлетiн ағымдағы нысаналы трансферттердi пайдалану қағидасын бекiту туралы" 2011 жылғы 11 наурыздағы № 252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 бекіту туралы» Қазақстан Республикасы Үкіметінің 2011 жылғы 10 наурыздағы № </w:t>
      </w:r>
      <w:r>
        <w:rPr>
          <w:rFonts w:ascii="Times New Roman"/>
          <w:b w:val="false"/>
          <w:i w:val="false"/>
          <w:color w:val="000000"/>
          <w:sz w:val="28"/>
        </w:rPr>
        <w:t>242 қаулысында</w:t>
      </w:r>
      <w:r>
        <w:rPr>
          <w:rFonts w:ascii="Times New Roman"/>
          <w:b w:val="false"/>
          <w:i w:val="false"/>
          <w:color w:val="000000"/>
          <w:sz w:val="28"/>
        </w:rPr>
        <w:t xml:space="preserve"> (Қазақстан Республикасының ПҮАЖ-ы, 2011 ж., № 26, 306-құжат):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сатып алынған асыл тұқымды ірі қара мал төлін бірыңғай ақпараттық-талдау жүйесіне тіркеуді қамтамасыз етуі;</w:t>
      </w:r>
      <w:r>
        <w:br/>
      </w:r>
      <w:r>
        <w:rPr>
          <w:rFonts w:ascii="Times New Roman"/>
          <w:b w:val="false"/>
          <w:i w:val="false"/>
          <w:color w:val="000000"/>
          <w:sz w:val="28"/>
        </w:rPr>
        <w:t>
</w:t>
      </w:r>
      <w:r>
        <w:rPr>
          <w:rFonts w:ascii="Times New Roman"/>
          <w:b w:val="false"/>
          <w:i w:val="false"/>
          <w:color w:val="000000"/>
          <w:sz w:val="28"/>
        </w:rPr>
        <w:t>
      3) асыл тұқымды малдардың тізілімін, ал, ірі қара мал шаруашылығында жануарларды бірдейлендірудің бірыңғай дерекқорын жүргізу үшін тиісті деректер ұсынуы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Сатып алынған асыл тұқымды мал төлінің, тұқымдық бұқалар ұрығының, сондай-ақ балапандар мен асыл тұқымды жұмыртқаның әрбiр түрiне бюджеттiк субсидиялар нормативi осы Қағидаға 2-қосымшаға сәйкес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Тауар өндiрушiлер 2011 жылғы 1 қарашадан кеш емес мерзiмде аудан әкiмдiгiнiң ауыл шаруашылығы бөлiмiне (бұдан әрi – Бөлiм) отандық асыл тұқымды мал зауыттарынан және (немесе) шаруашылықтардан асыл тұқымды мал төлін, тұқымдық бұқалар ұрығын, сондай-ақ отандық асыл тұқымды құс фабрикаларынан ата-тектiк және ата-енелiк нысаннан құралған балапандар мен асыл тұқымды жұмыртқа сатып алудың нақты және (немесе) жоспарланған көлемiне өтiнiмдер ұсынады. Бұл ретте отандық тауарлы құс фабрикалары өтiнiмдерiн «Қазақстан құс өсiрушiлер одағы» заңды тұлғалар бiрлестiгiмен келiседi.»;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Бөлім ай сайын, құжаттардың түсуіне қарай үш жұмыс күні ішінде, бірақ 2011 жылғы 24 желтоқсаннан кешіктірмей ұсынылған құжаттарды тексереді. Сатып алынған малдар асыл тұқымды малдардың мемлекеттік тізілімінде, ал асыл тұқымды ірі қара мал бірдейлендірудің бірыңғай дерекқорында және бірыңғай ақпараттық-талдау жүйесінде тіркелген, сондай-ақ ұсынылған құжаттар белгіленген талаптарға сәйкес болған жағдайда асыл тұқымды мал төлінің, тұқымдық бұқалар ұрығының, балапандардың және асыл тұқымды жұмыртқаның сатып алынғаны туралы жиынтық акт жасап, оны бекітеді және төлем құжаттарының көшірмелерімен қоса, Басқармаға ұсынады.</w:t>
      </w:r>
      <w:r>
        <w:br/>
      </w:r>
      <w:r>
        <w:rPr>
          <w:rFonts w:ascii="Times New Roman"/>
          <w:b w:val="false"/>
          <w:i w:val="false"/>
          <w:color w:val="000000"/>
          <w:sz w:val="28"/>
        </w:rPr>
        <w:t>
</w:t>
      </w:r>
      <w:r>
        <w:rPr>
          <w:rFonts w:ascii="Times New Roman"/>
          <w:b w:val="false"/>
          <w:i w:val="false"/>
          <w:color w:val="000000"/>
          <w:sz w:val="28"/>
        </w:rPr>
        <w:t>
      Ұсынылған құжаттар белгіленген талаптарға, оның ішінде осы Қағиданың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келмеген жағдайда Бөлім екі жұмыс күнінен кешіктірмей қайтару себептерін көрсетіп, оларды тауар өндірушілерге қайтарады.</w:t>
      </w:r>
      <w:r>
        <w:br/>
      </w:r>
      <w:r>
        <w:rPr>
          <w:rFonts w:ascii="Times New Roman"/>
          <w:b w:val="false"/>
          <w:i w:val="false"/>
          <w:color w:val="000000"/>
          <w:sz w:val="28"/>
        </w:rPr>
        <w:t>
</w:t>
      </w:r>
      <w:r>
        <w:rPr>
          <w:rFonts w:ascii="Times New Roman"/>
          <w:b w:val="false"/>
          <w:i w:val="false"/>
          <w:color w:val="000000"/>
          <w:sz w:val="28"/>
        </w:rPr>
        <w:t>
      Сатып алынған асыл тұқымды ірі қара мал төлінің арзандатылғаны туралы мәліметті Басқарма бюджеттік субсидияны тауар өндірушінің банктік шотына аударған күннен бастап 10 жұмыс күні ішінде Бөлім бірыңғай ақпараттық-талдау жүйесіне енгізуі тиіс.";</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1-қосымшаның</w:t>
      </w:r>
      <w:r>
        <w:rPr>
          <w:rFonts w:ascii="Times New Roman"/>
          <w:b w:val="false"/>
          <w:i w:val="false"/>
          <w:color w:val="000000"/>
          <w:sz w:val="28"/>
        </w:rPr>
        <w:t xml:space="preserve"> ескертпесінде:</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«Малдың бірдейлендіру нөмірінің және ірі қара мал өсірумен айналысатын тауар өндірушілер үшін талапты Қазақстан Республикасының бірыңғай бірдейлендіру дерекқорында тіркеудің болуы»;</w:t>
      </w:r>
      <w:r>
        <w:br/>
      </w:r>
      <w:r>
        <w:rPr>
          <w:rFonts w:ascii="Times New Roman"/>
          <w:b w:val="false"/>
          <w:i w:val="false"/>
          <w:color w:val="000000"/>
          <w:sz w:val="28"/>
        </w:rPr>
        <w:t>
</w:t>
      </w:r>
      <w:r>
        <w:rPr>
          <w:rFonts w:ascii="Times New Roman"/>
          <w:b w:val="false"/>
          <w:i w:val="false"/>
          <w:color w:val="000000"/>
          <w:sz w:val="28"/>
        </w:rPr>
        <w:t>
      2)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 бекіту туралы» Қазақстан Республикасы Үкіметінің 2011 жылғы 11 наурыздағы № </w:t>
      </w:r>
      <w:r>
        <w:rPr>
          <w:rFonts w:ascii="Times New Roman"/>
          <w:b w:val="false"/>
          <w:i w:val="false"/>
          <w:color w:val="000000"/>
          <w:sz w:val="28"/>
        </w:rPr>
        <w:t>252 қаулысында</w:t>
      </w:r>
      <w:r>
        <w:rPr>
          <w:rFonts w:ascii="Times New Roman"/>
          <w:b w:val="false"/>
          <w:i w:val="false"/>
          <w:color w:val="000000"/>
          <w:sz w:val="28"/>
        </w:rPr>
        <w:t xml:space="preserve"> (Қазақстан Республикасының ПҮАЖ-ы, 2011 ж., № 26,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Тауар өндiрушiлер 2011 жылғы 15 желтоқсаннан кешiктiрмей тиiстi ауданның ауыл шаруашылығы бөлiмiне (бұдан әрi – Бөлiм) белгiленген нысан бойынша бюджеттiк субсидиялар алуға өтiнiмдер ұсынады. Бұл ретте құс фабрикалары өздерiнiң бюджеттiк субсидияларды алуға арналған өтiнiмдерiн «Қазақстан құс өсiрушiлер одағы» заңды тұлғалар бiрлестiгiмен келiсiп, содан соң Бөлiмге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«ірі қара мал өсірумен айналысатын шаруашылық жүргізуші субъектінің селекциялық және асылдандыру жұмысына қатысқанын растайтын селекциялық және асылдандыру жұмысының бірыңғай ақпараттық базасынан деректердің үзінді көшірмесі;»;</w:t>
      </w:r>
      <w:r>
        <w:br/>
      </w:r>
      <w:r>
        <w:rPr>
          <w:rFonts w:ascii="Times New Roman"/>
          <w:b w:val="false"/>
          <w:i w:val="false"/>
          <w:color w:val="000000"/>
          <w:sz w:val="28"/>
        </w:rPr>
        <w:t>
</w:t>
      </w:r>
      <w:r>
        <w:rPr>
          <w:rFonts w:ascii="Times New Roman"/>
          <w:b w:val="false"/>
          <w:i w:val="false"/>
          <w:color w:val="000000"/>
          <w:sz w:val="28"/>
        </w:rPr>
        <w:t>
      үшінші абзац алып тасталсын;</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тұлғалар нысанындағы ауыл шаруашылығы тауарларын өндірушілер үшін 24-аш статистикалық есептілік нысанынан есептің көшірмесі немесе үзінді көшірме, ал жеке тұлғалар нысанындағы ауыл шаруашылығы тауарларын өндірушілер үшін – сиыр басы санының болуын растауға арналған шаруашылық кітабынан үзінді көшірме.»;</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7-бөлімде:</w:t>
      </w:r>
      <w:r>
        <w:br/>
      </w:r>
      <w:r>
        <w:rPr>
          <w:rFonts w:ascii="Times New Roman"/>
          <w:b w:val="false"/>
          <w:i w:val="false"/>
          <w:color w:val="000000"/>
          <w:sz w:val="28"/>
        </w:rPr>
        <w:t>
</w:t>
      </w:r>
      <w:r>
        <w:rPr>
          <w:rFonts w:ascii="Times New Roman"/>
          <w:b w:val="false"/>
          <w:i w:val="false"/>
          <w:color w:val="000000"/>
          <w:sz w:val="28"/>
        </w:rPr>
        <w:t>
      5-жол алынып тасталсын;</w:t>
      </w:r>
      <w:r>
        <w:br/>
      </w:r>
      <w:r>
        <w:rPr>
          <w:rFonts w:ascii="Times New Roman"/>
          <w:b w:val="false"/>
          <w:i w:val="false"/>
          <w:color w:val="000000"/>
          <w:sz w:val="28"/>
        </w:rPr>
        <w:t>
</w:t>
      </w:r>
      <w:r>
        <w:rPr>
          <w:rFonts w:ascii="Times New Roman"/>
          <w:b w:val="false"/>
          <w:i w:val="false"/>
          <w:color w:val="000000"/>
          <w:sz w:val="28"/>
        </w:rPr>
        <w:t>
      6-жол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«Жем-шөп дақылдарының және (немесе) шабындық (жайылымдық) алқаптарының және (немесе) жем-шөп сатып алуға арналған шарттың болуы».</w:t>
      </w:r>
      <w:r>
        <w:br/>
      </w:r>
      <w:r>
        <w:rPr>
          <w:rFonts w:ascii="Times New Roman"/>
          <w:b w:val="false"/>
          <w:i w:val="false"/>
          <w:color w:val="000000"/>
          <w:sz w:val="28"/>
        </w:rPr>
        <w:t>
</w:t>
      </w:r>
      <w:r>
        <w:rPr>
          <w:rFonts w:ascii="Times New Roman"/>
          <w:b w:val="false"/>
          <w:i w:val="false"/>
          <w:color w:val="000000"/>
          <w:sz w:val="28"/>
        </w:rPr>
        <w:t>
      2. Осы қаулы 2011 жылғы 1 қарашадан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