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768a0" w14:textId="ab768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бекітіліп берілген квотаға сәйкес Ұжымдық қауіпсіздік туралы шарт ұйымының Хатшылығындағы лауазымға кандидатураны бекітуге ұсыну туралы</w:t>
      </w:r>
    </w:p>
    <w:p>
      <w:pPr>
        <w:spacing w:after="0"/>
        <w:ind w:left="0"/>
        <w:jc w:val="both"/>
      </w:pPr>
      <w:r>
        <w:rPr>
          <w:rFonts w:ascii="Times New Roman"/>
          <w:b w:val="false"/>
          <w:i w:val="false"/>
          <w:color w:val="000000"/>
          <w:sz w:val="28"/>
        </w:rPr>
        <w:t>Қазақстан Республикасы Үкіметінің 2011 жылғы 30 желтоқсандағы № 1698 Қаулысы</w:t>
      </w:r>
    </w:p>
    <w:p>
      <w:pPr>
        <w:spacing w:after="0"/>
        <w:ind w:left="0"/>
        <w:jc w:val="both"/>
      </w:pPr>
      <w:bookmarkStart w:name="z1" w:id="0"/>
      <w:r>
        <w:rPr>
          <w:rFonts w:ascii="Times New Roman"/>
          <w:b w:val="false"/>
          <w:i w:val="false"/>
          <w:color w:val="000000"/>
          <w:sz w:val="28"/>
        </w:rPr>
        <w:t xml:space="preserve">
      «Ұжымдық қауіпсіздік туралы шарт ұйымының Хатшылығындағы квоталық лауазымдардың саны, құрылымы және оларды бөлу туралы» Ұжымдық қауіпсіздік туралы шарт ұйымы Ұжымдық қауіпсіздік кеңесінің 2008 жылғы 5 қыркүйектегі шешіміне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министрлігінің Қазақстан Республикасына бекітіліп берілген квотаға сәйкес Ұжымдық қауіпсіздік туралы шарт ұйымы Хатшылығы Әскери қауіпсіздік мәселелері басқармасының бастығы лауазымына Марат Жорабекұлы Сәрсенбаевтың кандидатурасын бекітуге ұсыну туралы ұсынысы мақұлдансын.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